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0175" w14:textId="2EE16999" w:rsidR="00527F23" w:rsidRDefault="00083D58" w:rsidP="00527F23">
      <w:pPr>
        <w:jc w:val="center"/>
        <w:rPr>
          <w:rFonts w:asciiTheme="minorHAnsi" w:hAnsiTheme="minorHAnsi"/>
          <w:i w:val="0"/>
          <w:color w:val="C00000"/>
          <w:sz w:val="24"/>
          <w:szCs w:val="24"/>
          <w:lang w:val="en-GB" w:eastAsia="en-GB"/>
        </w:rPr>
      </w:pPr>
      <w:r w:rsidRPr="00487DF1">
        <w:rPr>
          <w:noProof/>
          <w:lang w:val="en-GB"/>
        </w:rPr>
        <w:drawing>
          <wp:inline distT="0" distB="0" distL="0" distR="0" wp14:anchorId="189CEE12" wp14:editId="5765FA0F">
            <wp:extent cx="4124325" cy="675480"/>
            <wp:effectExtent l="0" t="0" r="0" b="0"/>
            <wp:docPr id="5" name="Picture 5" descr="\\FABFAMILY\holjim\Holly\OFFICE\Dermatology \Clinical Partnership\Communication \CP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FAMILY\holjim\Holly\OFFICE\Dermatology \Clinical Partnership\Communication \CP - 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5116" cy="682161"/>
                    </a:xfrm>
                    <a:prstGeom prst="rect">
                      <a:avLst/>
                    </a:prstGeom>
                    <a:noFill/>
                    <a:ln>
                      <a:noFill/>
                    </a:ln>
                  </pic:spPr>
                </pic:pic>
              </a:graphicData>
            </a:graphic>
          </wp:inline>
        </w:drawing>
      </w:r>
    </w:p>
    <w:p w14:paraId="6780AEEE" w14:textId="77777777" w:rsidR="00527F23" w:rsidRPr="00527F23" w:rsidRDefault="00527F23" w:rsidP="000B6361">
      <w:pPr>
        <w:rPr>
          <w:rFonts w:asciiTheme="minorHAnsi" w:hAnsiTheme="minorHAnsi"/>
          <w:i w:val="0"/>
          <w:color w:val="808080" w:themeColor="background1" w:themeShade="80"/>
          <w:sz w:val="24"/>
          <w:szCs w:val="24"/>
          <w:lang w:val="en-GB" w:eastAsia="en-GB"/>
        </w:rPr>
      </w:pPr>
    </w:p>
    <w:p w14:paraId="01279F1D" w14:textId="77777777" w:rsidR="000B6361" w:rsidRPr="00083D58" w:rsidRDefault="000B6361" w:rsidP="000B6361">
      <w:pPr>
        <w:rPr>
          <w:rFonts w:asciiTheme="minorHAnsi" w:hAnsiTheme="minorHAnsi"/>
          <w:i w:val="0"/>
          <w:color w:val="42AC85"/>
          <w:sz w:val="24"/>
          <w:szCs w:val="24"/>
          <w:lang w:val="en-GB" w:eastAsia="en-GB"/>
        </w:rPr>
      </w:pPr>
      <w:r w:rsidRPr="00083D58">
        <w:rPr>
          <w:rFonts w:asciiTheme="minorHAnsi" w:hAnsiTheme="minorHAnsi"/>
          <w:i w:val="0"/>
          <w:color w:val="42AC85"/>
          <w:sz w:val="24"/>
          <w:szCs w:val="24"/>
          <w:lang w:val="en-GB" w:eastAsia="en-GB"/>
        </w:rPr>
        <w:t xml:space="preserve">Introduction </w:t>
      </w:r>
    </w:p>
    <w:p w14:paraId="680FBF80" w14:textId="77777777" w:rsidR="000B6361" w:rsidRPr="000B6361" w:rsidRDefault="000B6361" w:rsidP="000B6361">
      <w:pPr>
        <w:rPr>
          <w:rFonts w:asciiTheme="minorHAnsi" w:hAnsiTheme="minorHAnsi"/>
          <w:i w:val="0"/>
          <w:sz w:val="24"/>
          <w:szCs w:val="24"/>
          <w:lang w:val="en-GB" w:eastAsia="en-GB"/>
        </w:rPr>
      </w:pPr>
    </w:p>
    <w:p w14:paraId="3F327289" w14:textId="295232C4" w:rsidR="000B6361" w:rsidRPr="005F5C97" w:rsidRDefault="000B6361" w:rsidP="000B6361">
      <w:pPr>
        <w:rPr>
          <w:rFonts w:asciiTheme="minorHAnsi" w:hAnsiTheme="minorHAnsi"/>
          <w:i w:val="0"/>
          <w:sz w:val="24"/>
          <w:szCs w:val="24"/>
          <w:shd w:val="clear" w:color="auto" w:fill="FFFFFF"/>
          <w:lang w:val="en-GB" w:eastAsia="en-GB"/>
        </w:rPr>
      </w:pPr>
      <w:r w:rsidRPr="005F5C97">
        <w:rPr>
          <w:rFonts w:asciiTheme="minorHAnsi" w:hAnsiTheme="minorHAnsi"/>
          <w:i w:val="0"/>
          <w:sz w:val="24"/>
          <w:szCs w:val="24"/>
          <w:shd w:val="clear" w:color="auto" w:fill="FFFFFF"/>
          <w:lang w:val="en-GB" w:eastAsia="en-GB"/>
        </w:rPr>
        <w:t xml:space="preserve">This is the Statement of Purpose for </w:t>
      </w:r>
      <w:r w:rsidR="00601213">
        <w:rPr>
          <w:rFonts w:asciiTheme="minorHAnsi" w:hAnsiTheme="minorHAnsi"/>
          <w:i w:val="0"/>
          <w:sz w:val="24"/>
          <w:szCs w:val="24"/>
          <w:shd w:val="clear" w:color="auto" w:fill="FFFFFF"/>
          <w:lang w:val="en-GB" w:eastAsia="en-GB"/>
        </w:rPr>
        <w:t>Clinical Collective</w:t>
      </w:r>
      <w:r w:rsidR="00CD1DD2">
        <w:rPr>
          <w:rFonts w:asciiTheme="minorHAnsi" w:hAnsiTheme="minorHAnsi"/>
          <w:i w:val="0"/>
          <w:sz w:val="24"/>
          <w:szCs w:val="24"/>
          <w:shd w:val="clear" w:color="auto" w:fill="FFFFFF"/>
          <w:lang w:val="en-GB" w:eastAsia="en-GB"/>
        </w:rPr>
        <w:t xml:space="preserve"> Ltd</w:t>
      </w:r>
      <w:r w:rsidR="00601213">
        <w:rPr>
          <w:rFonts w:asciiTheme="minorHAnsi" w:hAnsiTheme="minorHAnsi"/>
          <w:i w:val="0"/>
          <w:sz w:val="24"/>
          <w:szCs w:val="24"/>
          <w:shd w:val="clear" w:color="auto" w:fill="FFFFFF"/>
          <w:lang w:val="en-GB" w:eastAsia="en-GB"/>
        </w:rPr>
        <w:t xml:space="preserve"> trading as </w:t>
      </w:r>
      <w:r w:rsidRPr="005F5C97">
        <w:rPr>
          <w:rFonts w:asciiTheme="minorHAnsi" w:hAnsiTheme="minorHAnsi"/>
          <w:i w:val="0"/>
          <w:sz w:val="24"/>
          <w:szCs w:val="24"/>
          <w:shd w:val="clear" w:color="auto" w:fill="FFFFFF"/>
          <w:lang w:val="en-GB" w:eastAsia="en-GB"/>
        </w:rPr>
        <w:t>Clinical Partnership. This is a regulatory document for the partnership which includes important organisational information. Typically, the Statement of Purpose is used by the CQC for inspection purposes but other audiences may find the information useful.</w:t>
      </w:r>
    </w:p>
    <w:p w14:paraId="77B7C8D6" w14:textId="4A56CF74" w:rsidR="00692765" w:rsidRPr="006B568A" w:rsidRDefault="00692765" w:rsidP="000B6361">
      <w:pPr>
        <w:rPr>
          <w:rFonts w:asciiTheme="minorHAnsi" w:hAnsiTheme="minorHAnsi"/>
          <w:i w:val="0"/>
          <w:color w:val="333333"/>
          <w:sz w:val="24"/>
          <w:szCs w:val="24"/>
          <w:shd w:val="clear" w:color="auto" w:fill="FFFFFF"/>
          <w:lang w:val="en-GB" w:eastAsia="en-GB"/>
        </w:rPr>
      </w:pPr>
    </w:p>
    <w:p w14:paraId="0D60B954" w14:textId="77777777" w:rsidR="000B6361" w:rsidRPr="006B568A" w:rsidRDefault="000B6361" w:rsidP="000B6361">
      <w:pPr>
        <w:rPr>
          <w:rFonts w:asciiTheme="minorHAnsi" w:hAnsiTheme="minorHAnsi"/>
          <w:i w:val="0"/>
          <w:color w:val="333333"/>
          <w:sz w:val="24"/>
          <w:szCs w:val="24"/>
          <w:shd w:val="clear" w:color="auto" w:fill="FFFFFF"/>
          <w:lang w:val="en-GB" w:eastAsia="en-GB"/>
        </w:rPr>
      </w:pPr>
    </w:p>
    <w:p w14:paraId="52B290E6" w14:textId="77777777" w:rsidR="000B6361" w:rsidRPr="00083D58" w:rsidRDefault="000B6361" w:rsidP="000B6361">
      <w:pPr>
        <w:rPr>
          <w:rFonts w:asciiTheme="minorHAnsi" w:hAnsiTheme="minorHAnsi"/>
          <w:i w:val="0"/>
          <w:color w:val="42AC85"/>
          <w:sz w:val="24"/>
          <w:szCs w:val="24"/>
          <w:shd w:val="clear" w:color="auto" w:fill="FFFFFF"/>
          <w:lang w:val="en-GB" w:eastAsia="en-GB"/>
        </w:rPr>
      </w:pPr>
      <w:r w:rsidRPr="00083D58">
        <w:rPr>
          <w:rFonts w:asciiTheme="minorHAnsi" w:hAnsiTheme="minorHAnsi"/>
          <w:i w:val="0"/>
          <w:color w:val="42AC85"/>
          <w:sz w:val="24"/>
          <w:szCs w:val="24"/>
          <w:shd w:val="clear" w:color="auto" w:fill="FFFFFF"/>
          <w:lang w:val="en-GB" w:eastAsia="en-GB"/>
        </w:rPr>
        <w:t xml:space="preserve">Our Vision </w:t>
      </w:r>
    </w:p>
    <w:p w14:paraId="7AB7D854" w14:textId="77777777" w:rsidR="005F5C97" w:rsidRPr="006B568A" w:rsidRDefault="005F5C97" w:rsidP="000B6361">
      <w:pPr>
        <w:rPr>
          <w:rFonts w:asciiTheme="minorHAnsi" w:hAnsiTheme="minorHAnsi"/>
          <w:i w:val="0"/>
          <w:color w:val="C00000"/>
          <w:sz w:val="24"/>
          <w:szCs w:val="24"/>
          <w:shd w:val="clear" w:color="auto" w:fill="FFFFFF"/>
          <w:lang w:val="en-GB" w:eastAsia="en-GB"/>
        </w:rPr>
      </w:pPr>
    </w:p>
    <w:p w14:paraId="42B4A615" w14:textId="5A4B89CC" w:rsidR="00D45DA2" w:rsidRDefault="000B6361" w:rsidP="000B6361">
      <w:pPr>
        <w:pStyle w:val="NormalWeb"/>
        <w:shd w:val="clear" w:color="auto" w:fill="FFFFFF"/>
        <w:spacing w:before="0" w:beforeAutospacing="0" w:after="270" w:afterAutospacing="0" w:line="300" w:lineRule="atLeast"/>
        <w:rPr>
          <w:rFonts w:asciiTheme="minorHAnsi" w:hAnsiTheme="minorHAnsi"/>
        </w:rPr>
      </w:pPr>
      <w:r w:rsidRPr="005F5C97">
        <w:rPr>
          <w:rFonts w:asciiTheme="minorHAnsi" w:hAnsiTheme="minorHAnsi"/>
        </w:rPr>
        <w:t>Clinical Partn</w:t>
      </w:r>
      <w:r w:rsidR="007A5337">
        <w:rPr>
          <w:rFonts w:asciiTheme="minorHAnsi" w:hAnsiTheme="minorHAnsi"/>
        </w:rPr>
        <w:t>ership</w:t>
      </w:r>
      <w:r w:rsidR="00D45DA2">
        <w:rPr>
          <w:rFonts w:asciiTheme="minorHAnsi" w:hAnsiTheme="minorHAnsi"/>
        </w:rPr>
        <w:t xml:space="preserve"> (</w:t>
      </w:r>
      <w:r w:rsidR="00D45DA2" w:rsidRPr="00D45DA2">
        <w:rPr>
          <w:rFonts w:asciiTheme="minorHAnsi" w:hAnsiTheme="minorHAnsi"/>
          <w:b/>
        </w:rPr>
        <w:t>CP</w:t>
      </w:r>
      <w:r w:rsidR="00D45DA2">
        <w:rPr>
          <w:rFonts w:asciiTheme="minorHAnsi" w:hAnsiTheme="minorHAnsi"/>
        </w:rPr>
        <w:t>)</w:t>
      </w:r>
      <w:r w:rsidR="007A5337">
        <w:rPr>
          <w:rFonts w:asciiTheme="minorHAnsi" w:hAnsiTheme="minorHAnsi"/>
        </w:rPr>
        <w:t xml:space="preserve"> is a </w:t>
      </w:r>
      <w:r w:rsidR="00083D58">
        <w:rPr>
          <w:rFonts w:asciiTheme="minorHAnsi" w:hAnsiTheme="minorHAnsi"/>
        </w:rPr>
        <w:t>private organisation</w:t>
      </w:r>
      <w:r w:rsidR="007A5337">
        <w:rPr>
          <w:rFonts w:asciiTheme="minorHAnsi" w:hAnsiTheme="minorHAnsi"/>
        </w:rPr>
        <w:t xml:space="preserve"> of</w:t>
      </w:r>
      <w:r w:rsidRPr="005F5C97">
        <w:rPr>
          <w:rFonts w:asciiTheme="minorHAnsi" w:hAnsiTheme="minorHAnsi"/>
        </w:rPr>
        <w:t xml:space="preserve"> </w:t>
      </w:r>
      <w:r w:rsidR="007A5337">
        <w:rPr>
          <w:rFonts w:asciiTheme="minorHAnsi" w:hAnsiTheme="minorHAnsi"/>
        </w:rPr>
        <w:t xml:space="preserve">higher specialist trained </w:t>
      </w:r>
      <w:r w:rsidR="007A5337" w:rsidRPr="005F5C97">
        <w:rPr>
          <w:rFonts w:asciiTheme="minorHAnsi" w:hAnsiTheme="minorHAnsi"/>
        </w:rPr>
        <w:t xml:space="preserve">consultants </w:t>
      </w:r>
      <w:r w:rsidR="007A5337">
        <w:rPr>
          <w:rFonts w:asciiTheme="minorHAnsi" w:hAnsiTheme="minorHAnsi"/>
        </w:rPr>
        <w:t xml:space="preserve">(Completion of certificate of higher specialist training </w:t>
      </w:r>
      <w:r w:rsidR="00083D58">
        <w:rPr>
          <w:rFonts w:asciiTheme="minorHAnsi" w:hAnsiTheme="minorHAnsi"/>
        </w:rPr>
        <w:t>–</w:t>
      </w:r>
      <w:r w:rsidR="007A5337">
        <w:rPr>
          <w:rFonts w:asciiTheme="minorHAnsi" w:hAnsiTheme="minorHAnsi"/>
        </w:rPr>
        <w:t xml:space="preserve"> CCST</w:t>
      </w:r>
      <w:r w:rsidR="00083D58">
        <w:rPr>
          <w:rFonts w:asciiTheme="minorHAnsi" w:hAnsiTheme="minorHAnsi"/>
        </w:rPr>
        <w:t>/CCT</w:t>
      </w:r>
      <w:r w:rsidR="007A5337">
        <w:rPr>
          <w:rFonts w:asciiTheme="minorHAnsi" w:hAnsiTheme="minorHAnsi"/>
        </w:rPr>
        <w:t>) whose s</w:t>
      </w:r>
      <w:r w:rsidRPr="005F5C97">
        <w:rPr>
          <w:rFonts w:asciiTheme="minorHAnsi" w:hAnsiTheme="minorHAnsi"/>
        </w:rPr>
        <w:t xml:space="preserve">pecialities </w:t>
      </w:r>
      <w:r w:rsidR="007A5337">
        <w:rPr>
          <w:rFonts w:asciiTheme="minorHAnsi" w:hAnsiTheme="minorHAnsi"/>
        </w:rPr>
        <w:t>can be more appropriately delivered</w:t>
      </w:r>
      <w:r w:rsidRPr="005F5C97">
        <w:rPr>
          <w:rFonts w:asciiTheme="minorHAnsi" w:hAnsiTheme="minorHAnsi"/>
        </w:rPr>
        <w:t xml:space="preserve"> in the community</w:t>
      </w:r>
      <w:r w:rsidR="00D45DA2">
        <w:rPr>
          <w:rFonts w:asciiTheme="minorHAnsi" w:hAnsiTheme="minorHAnsi"/>
        </w:rPr>
        <w:t xml:space="preserve"> – (at lower tariff in community premises)</w:t>
      </w:r>
      <w:r w:rsidRPr="005F5C97">
        <w:rPr>
          <w:rFonts w:asciiTheme="minorHAnsi" w:hAnsiTheme="minorHAnsi"/>
        </w:rPr>
        <w:t xml:space="preserve">.  </w:t>
      </w:r>
    </w:p>
    <w:p w14:paraId="276DA90A" w14:textId="6E020B62" w:rsidR="000B6361" w:rsidRDefault="000B6361" w:rsidP="000B6361">
      <w:pPr>
        <w:pStyle w:val="NormalWeb"/>
        <w:shd w:val="clear" w:color="auto" w:fill="FFFFFF"/>
        <w:spacing w:before="0" w:beforeAutospacing="0" w:after="270" w:afterAutospacing="0" w:line="300" w:lineRule="atLeast"/>
        <w:rPr>
          <w:rFonts w:asciiTheme="minorHAnsi" w:hAnsiTheme="minorHAnsi"/>
        </w:rPr>
      </w:pPr>
      <w:r w:rsidRPr="005F5C97">
        <w:rPr>
          <w:rFonts w:asciiTheme="minorHAnsi" w:hAnsiTheme="minorHAnsi"/>
        </w:rPr>
        <w:t xml:space="preserve">The </w:t>
      </w:r>
      <w:r w:rsidR="007A5337">
        <w:rPr>
          <w:rFonts w:asciiTheme="minorHAnsi" w:hAnsiTheme="minorHAnsi"/>
        </w:rPr>
        <w:t>service</w:t>
      </w:r>
      <w:r w:rsidR="00D45DA2">
        <w:rPr>
          <w:rFonts w:asciiTheme="minorHAnsi" w:hAnsiTheme="minorHAnsi"/>
        </w:rPr>
        <w:t>s</w:t>
      </w:r>
      <w:r w:rsidR="007A5337">
        <w:rPr>
          <w:rFonts w:asciiTheme="minorHAnsi" w:hAnsiTheme="minorHAnsi"/>
        </w:rPr>
        <w:t xml:space="preserve"> will be mutually owned by the specialists and delivered in community premises already delivering NHS services such as</w:t>
      </w:r>
      <w:r w:rsidR="00083D58">
        <w:rPr>
          <w:rFonts w:asciiTheme="minorHAnsi" w:hAnsiTheme="minorHAnsi"/>
        </w:rPr>
        <w:t xml:space="preserve"> GP </w:t>
      </w:r>
      <w:r w:rsidR="00A46680">
        <w:rPr>
          <w:rFonts w:asciiTheme="minorHAnsi" w:hAnsiTheme="minorHAnsi"/>
        </w:rPr>
        <w:t>practic</w:t>
      </w:r>
      <w:r w:rsidR="00A46680" w:rsidRPr="005F5C97">
        <w:rPr>
          <w:rFonts w:asciiTheme="minorHAnsi" w:hAnsiTheme="minorHAnsi"/>
        </w:rPr>
        <w:t>es</w:t>
      </w:r>
      <w:r w:rsidR="00A437AE" w:rsidRPr="005F5C97">
        <w:rPr>
          <w:rFonts w:asciiTheme="minorHAnsi" w:hAnsiTheme="minorHAnsi"/>
        </w:rPr>
        <w:t>, local NHS and</w:t>
      </w:r>
      <w:r w:rsidRPr="005F5C97">
        <w:rPr>
          <w:rFonts w:asciiTheme="minorHAnsi" w:hAnsiTheme="minorHAnsi"/>
        </w:rPr>
        <w:t xml:space="preserve"> private settings across the region. </w:t>
      </w:r>
    </w:p>
    <w:p w14:paraId="6FD53456" w14:textId="403CCB26" w:rsidR="001465BA" w:rsidRPr="005F5C97" w:rsidRDefault="00D45DA2" w:rsidP="000B6361">
      <w:pPr>
        <w:pStyle w:val="NormalWeb"/>
        <w:shd w:val="clear" w:color="auto" w:fill="FFFFFF"/>
        <w:spacing w:before="0" w:beforeAutospacing="0" w:after="270" w:afterAutospacing="0" w:line="300" w:lineRule="atLeast"/>
        <w:rPr>
          <w:rFonts w:asciiTheme="minorHAnsi" w:hAnsiTheme="minorHAnsi"/>
        </w:rPr>
      </w:pPr>
      <w:r w:rsidRPr="00D45DA2">
        <w:rPr>
          <w:rFonts w:asciiTheme="minorHAnsi" w:hAnsiTheme="minorHAnsi"/>
          <w:b/>
        </w:rPr>
        <w:t>CP</w:t>
      </w:r>
      <w:r w:rsidR="001465BA">
        <w:rPr>
          <w:rFonts w:asciiTheme="minorHAnsi" w:hAnsiTheme="minorHAnsi"/>
        </w:rPr>
        <w:t xml:space="preserve"> will employ a “chambers” model to share administration between specialities so as to keep administrative costs to a minimum and to avoid a corporate body being created which is costly and inefficient to maintain.</w:t>
      </w:r>
    </w:p>
    <w:p w14:paraId="7151D8BA" w14:textId="0519ED68" w:rsidR="00692765" w:rsidRPr="005F5C97" w:rsidRDefault="00692765" w:rsidP="00692765">
      <w:pPr>
        <w:rPr>
          <w:rFonts w:asciiTheme="minorHAnsi" w:hAnsiTheme="minorHAnsi" w:cs="Arial"/>
          <w:i w:val="0"/>
          <w:sz w:val="24"/>
          <w:szCs w:val="24"/>
          <w:shd w:val="clear" w:color="auto" w:fill="FFFFFF"/>
          <w:lang w:val="en-GB" w:eastAsia="en-GB"/>
        </w:rPr>
      </w:pPr>
      <w:r w:rsidRPr="005F5C97">
        <w:rPr>
          <w:rFonts w:asciiTheme="minorHAnsi" w:hAnsiTheme="minorHAnsi" w:cs="Arial"/>
          <w:i w:val="0"/>
          <w:sz w:val="24"/>
          <w:szCs w:val="24"/>
          <w:shd w:val="clear" w:color="auto" w:fill="FFFFFF"/>
          <w:lang w:val="en-GB" w:eastAsia="en-GB"/>
        </w:rPr>
        <w:t xml:space="preserve">As well as providing services directly to patients, </w:t>
      </w:r>
      <w:r w:rsidRPr="00D45DA2">
        <w:rPr>
          <w:rFonts w:asciiTheme="minorHAnsi" w:hAnsiTheme="minorHAnsi" w:cs="Arial"/>
          <w:b/>
          <w:i w:val="0"/>
          <w:sz w:val="24"/>
          <w:szCs w:val="24"/>
          <w:shd w:val="clear" w:color="auto" w:fill="FFFFFF"/>
          <w:lang w:val="en-GB" w:eastAsia="en-GB"/>
        </w:rPr>
        <w:t>CP</w:t>
      </w:r>
      <w:r w:rsidRPr="005F5C97">
        <w:rPr>
          <w:rFonts w:asciiTheme="minorHAnsi" w:hAnsiTheme="minorHAnsi" w:cs="Arial"/>
          <w:i w:val="0"/>
          <w:sz w:val="24"/>
          <w:szCs w:val="24"/>
          <w:shd w:val="clear" w:color="auto" w:fill="FFFFFF"/>
          <w:lang w:val="en-GB" w:eastAsia="en-GB"/>
        </w:rPr>
        <w:t xml:space="preserve"> will also offer support to other GPs to include: teaching, training, networking, audit, standard setting, education to GPs, administrative infrastructure and liaison with secondary care colleagues. This will all contribute to enhancing patient e</w:t>
      </w:r>
      <w:r w:rsidR="00083D58">
        <w:rPr>
          <w:rFonts w:asciiTheme="minorHAnsi" w:hAnsiTheme="minorHAnsi" w:cs="Arial"/>
          <w:i w:val="0"/>
          <w:sz w:val="24"/>
          <w:szCs w:val="24"/>
          <w:shd w:val="clear" w:color="auto" w:fill="FFFFFF"/>
          <w:lang w:val="en-GB" w:eastAsia="en-GB"/>
        </w:rPr>
        <w:t>xperience in Yorkshire,</w:t>
      </w:r>
      <w:r w:rsidRPr="005F5C97">
        <w:rPr>
          <w:rFonts w:asciiTheme="minorHAnsi" w:hAnsiTheme="minorHAnsi" w:cs="Arial"/>
          <w:i w:val="0"/>
          <w:sz w:val="24"/>
          <w:szCs w:val="24"/>
          <w:shd w:val="clear" w:color="auto" w:fill="FFFFFF"/>
          <w:lang w:val="en-GB" w:eastAsia="en-GB"/>
        </w:rPr>
        <w:t xml:space="preserve"> Lincolnshire </w:t>
      </w:r>
      <w:r w:rsidR="00083D58">
        <w:rPr>
          <w:rFonts w:asciiTheme="minorHAnsi" w:hAnsiTheme="minorHAnsi" w:cs="Arial"/>
          <w:i w:val="0"/>
          <w:sz w:val="24"/>
          <w:szCs w:val="24"/>
          <w:shd w:val="clear" w:color="auto" w:fill="FFFFFF"/>
          <w:lang w:val="en-GB" w:eastAsia="en-GB"/>
        </w:rPr>
        <w:t xml:space="preserve">and Nottinghamshire </w:t>
      </w:r>
      <w:r w:rsidRPr="005F5C97">
        <w:rPr>
          <w:rFonts w:asciiTheme="minorHAnsi" w:hAnsiTheme="minorHAnsi" w:cs="Arial"/>
          <w:i w:val="0"/>
          <w:sz w:val="24"/>
          <w:szCs w:val="24"/>
          <w:shd w:val="clear" w:color="auto" w:fill="FFFFFF"/>
          <w:lang w:val="en-GB" w:eastAsia="en-GB"/>
        </w:rPr>
        <w:t xml:space="preserve">with significant savings </w:t>
      </w:r>
      <w:r w:rsidR="007A5337">
        <w:rPr>
          <w:rFonts w:asciiTheme="minorHAnsi" w:hAnsiTheme="minorHAnsi" w:cs="Arial"/>
          <w:i w:val="0"/>
          <w:sz w:val="24"/>
          <w:szCs w:val="24"/>
          <w:shd w:val="clear" w:color="auto" w:fill="FFFFFF"/>
          <w:lang w:val="en-GB" w:eastAsia="en-GB"/>
        </w:rPr>
        <w:t>against unnecessary</w:t>
      </w:r>
      <w:r w:rsidRPr="005F5C97">
        <w:rPr>
          <w:rFonts w:asciiTheme="minorHAnsi" w:hAnsiTheme="minorHAnsi" w:cs="Arial"/>
          <w:i w:val="0"/>
          <w:sz w:val="24"/>
          <w:szCs w:val="24"/>
          <w:shd w:val="clear" w:color="auto" w:fill="FFFFFF"/>
          <w:lang w:val="en-GB" w:eastAsia="en-GB"/>
        </w:rPr>
        <w:t xml:space="preserve"> </w:t>
      </w:r>
      <w:r w:rsidR="00A46680" w:rsidRPr="005F5C97">
        <w:rPr>
          <w:rFonts w:asciiTheme="minorHAnsi" w:hAnsiTheme="minorHAnsi" w:cs="Arial"/>
          <w:i w:val="0"/>
          <w:sz w:val="24"/>
          <w:szCs w:val="24"/>
          <w:shd w:val="clear" w:color="auto" w:fill="FFFFFF"/>
          <w:lang w:val="en-GB" w:eastAsia="en-GB"/>
        </w:rPr>
        <w:t>hospital-based</w:t>
      </w:r>
      <w:r w:rsidRPr="005F5C97">
        <w:rPr>
          <w:rFonts w:asciiTheme="minorHAnsi" w:hAnsiTheme="minorHAnsi" w:cs="Arial"/>
          <w:i w:val="0"/>
          <w:sz w:val="24"/>
          <w:szCs w:val="24"/>
          <w:shd w:val="clear" w:color="auto" w:fill="FFFFFF"/>
          <w:lang w:val="en-GB" w:eastAsia="en-GB"/>
        </w:rPr>
        <w:t xml:space="preserve"> activity and patient transport costs.</w:t>
      </w:r>
    </w:p>
    <w:p w14:paraId="20196489" w14:textId="77777777" w:rsidR="00692765" w:rsidRPr="005F5C97" w:rsidRDefault="00692765" w:rsidP="00692765">
      <w:pPr>
        <w:rPr>
          <w:rFonts w:asciiTheme="minorHAnsi" w:hAnsiTheme="minorHAnsi"/>
          <w:i w:val="0"/>
          <w:sz w:val="24"/>
          <w:szCs w:val="24"/>
          <w:lang w:val="en-GB" w:eastAsia="en-GB"/>
        </w:rPr>
      </w:pPr>
    </w:p>
    <w:p w14:paraId="620BBD1E" w14:textId="0649E868" w:rsidR="00B8632E" w:rsidRDefault="00D45DA2" w:rsidP="00B8632E">
      <w:pPr>
        <w:rPr>
          <w:rFonts w:asciiTheme="minorHAnsi" w:hAnsiTheme="minorHAnsi"/>
          <w:i w:val="0"/>
          <w:sz w:val="24"/>
          <w:szCs w:val="24"/>
          <w:lang w:val="en-GB" w:eastAsia="en-GB"/>
        </w:rPr>
      </w:pPr>
      <w:r>
        <w:rPr>
          <w:rFonts w:asciiTheme="minorHAnsi" w:hAnsiTheme="minorHAnsi"/>
          <w:i w:val="0"/>
          <w:sz w:val="24"/>
          <w:szCs w:val="24"/>
          <w:lang w:val="en-GB" w:eastAsia="en-GB"/>
        </w:rPr>
        <w:t>General practitioners</w:t>
      </w:r>
      <w:r w:rsidR="00DF2247">
        <w:rPr>
          <w:rFonts w:asciiTheme="minorHAnsi" w:hAnsiTheme="minorHAnsi"/>
          <w:i w:val="0"/>
          <w:sz w:val="24"/>
          <w:szCs w:val="24"/>
          <w:lang w:val="en-GB" w:eastAsia="en-GB"/>
        </w:rPr>
        <w:t xml:space="preserve"> specialise in primary care, but on occasion need a specialist opinion for their patients for diagnosis and management of their patients. </w:t>
      </w:r>
      <w:r w:rsidR="00887303">
        <w:rPr>
          <w:rFonts w:asciiTheme="minorHAnsi" w:hAnsiTheme="minorHAnsi"/>
          <w:i w:val="0"/>
          <w:sz w:val="24"/>
          <w:szCs w:val="24"/>
          <w:lang w:val="en-GB" w:eastAsia="en-GB"/>
        </w:rPr>
        <w:t>Clinical partnership aims</w:t>
      </w:r>
      <w:r w:rsidR="00B8632E" w:rsidRPr="005F5C97">
        <w:rPr>
          <w:rFonts w:asciiTheme="minorHAnsi" w:hAnsiTheme="minorHAnsi"/>
          <w:i w:val="0"/>
          <w:sz w:val="24"/>
          <w:szCs w:val="24"/>
          <w:lang w:val="en-GB" w:eastAsia="en-GB"/>
        </w:rPr>
        <w:t xml:space="preserve"> to </w:t>
      </w:r>
      <w:r>
        <w:rPr>
          <w:rFonts w:asciiTheme="minorHAnsi" w:hAnsiTheme="minorHAnsi"/>
          <w:i w:val="0"/>
          <w:sz w:val="24"/>
          <w:szCs w:val="24"/>
          <w:lang w:val="en-GB" w:eastAsia="en-GB"/>
        </w:rPr>
        <w:t xml:space="preserve">support general practitioners with the earliest specialist opinion </w:t>
      </w:r>
      <w:r w:rsidR="00DF2247">
        <w:rPr>
          <w:rFonts w:asciiTheme="minorHAnsi" w:hAnsiTheme="minorHAnsi"/>
          <w:i w:val="0"/>
          <w:sz w:val="24"/>
          <w:szCs w:val="24"/>
          <w:lang w:val="en-GB" w:eastAsia="en-GB"/>
        </w:rPr>
        <w:t xml:space="preserve">to </w:t>
      </w:r>
      <w:r w:rsidR="00B8632E" w:rsidRPr="005F5C97">
        <w:rPr>
          <w:rFonts w:asciiTheme="minorHAnsi" w:hAnsiTheme="minorHAnsi"/>
          <w:i w:val="0"/>
          <w:sz w:val="24"/>
          <w:szCs w:val="24"/>
          <w:lang w:val="en-GB" w:eastAsia="en-GB"/>
        </w:rPr>
        <w:t>deliver streamlined,</w:t>
      </w:r>
      <w:r w:rsidR="00527F23">
        <w:rPr>
          <w:rFonts w:asciiTheme="minorHAnsi" w:hAnsiTheme="minorHAnsi"/>
          <w:i w:val="0"/>
          <w:sz w:val="24"/>
          <w:szCs w:val="24"/>
          <w:lang w:val="en-GB" w:eastAsia="en-GB"/>
        </w:rPr>
        <w:t xml:space="preserve"> </w:t>
      </w:r>
      <w:r>
        <w:rPr>
          <w:rFonts w:asciiTheme="minorHAnsi" w:hAnsiTheme="minorHAnsi"/>
          <w:i w:val="0"/>
          <w:sz w:val="24"/>
          <w:szCs w:val="24"/>
          <w:lang w:val="en-GB" w:eastAsia="en-GB"/>
        </w:rPr>
        <w:t xml:space="preserve">high quality specialist </w:t>
      </w:r>
      <w:r w:rsidR="00B8632E" w:rsidRPr="005F5C97">
        <w:rPr>
          <w:rFonts w:asciiTheme="minorHAnsi" w:hAnsiTheme="minorHAnsi"/>
          <w:i w:val="0"/>
          <w:sz w:val="24"/>
          <w:szCs w:val="24"/>
          <w:lang w:val="en-GB" w:eastAsia="en-GB"/>
        </w:rPr>
        <w:t xml:space="preserve">accessible services to patients, where it is most convenient to them, with the lowest waiting times, by maximising our operational efficiency and productivity and redesigning service provision </w:t>
      </w:r>
      <w:r>
        <w:rPr>
          <w:rFonts w:asciiTheme="minorHAnsi" w:hAnsiTheme="minorHAnsi"/>
          <w:i w:val="0"/>
          <w:sz w:val="24"/>
          <w:szCs w:val="24"/>
          <w:lang w:val="en-GB" w:eastAsia="en-GB"/>
        </w:rPr>
        <w:t>to embrace technology including</w:t>
      </w:r>
      <w:r w:rsidR="00B8632E" w:rsidRPr="005F5C97">
        <w:rPr>
          <w:rFonts w:asciiTheme="minorHAnsi" w:hAnsiTheme="minorHAnsi"/>
          <w:i w:val="0"/>
          <w:sz w:val="24"/>
          <w:szCs w:val="24"/>
          <w:lang w:val="en-GB" w:eastAsia="en-GB"/>
        </w:rPr>
        <w:t xml:space="preserve"> telemedicine.</w:t>
      </w:r>
    </w:p>
    <w:p w14:paraId="18C16E6B" w14:textId="77777777" w:rsidR="00DF2247" w:rsidRDefault="00DF2247" w:rsidP="00B8632E">
      <w:pPr>
        <w:rPr>
          <w:rFonts w:asciiTheme="minorHAnsi" w:hAnsiTheme="minorHAnsi"/>
          <w:i w:val="0"/>
          <w:sz w:val="24"/>
          <w:szCs w:val="24"/>
          <w:lang w:val="en-GB" w:eastAsia="en-GB"/>
        </w:rPr>
      </w:pPr>
    </w:p>
    <w:p w14:paraId="4FB5AB61" w14:textId="2E147F81" w:rsidR="00DF2247" w:rsidRPr="005F5C97" w:rsidRDefault="00DF2247" w:rsidP="00B8632E">
      <w:pPr>
        <w:rPr>
          <w:rFonts w:asciiTheme="minorHAnsi" w:hAnsiTheme="minorHAnsi"/>
          <w:i w:val="0"/>
          <w:sz w:val="24"/>
          <w:szCs w:val="24"/>
          <w:lang w:val="en-GB" w:eastAsia="en-GB"/>
        </w:rPr>
      </w:pPr>
      <w:r>
        <w:rPr>
          <w:rFonts w:asciiTheme="minorHAnsi" w:hAnsiTheme="minorHAnsi"/>
          <w:i w:val="0"/>
          <w:sz w:val="24"/>
          <w:szCs w:val="24"/>
          <w:lang w:val="en-GB" w:eastAsia="en-GB"/>
        </w:rPr>
        <w:t xml:space="preserve">With </w:t>
      </w:r>
      <w:r>
        <w:rPr>
          <w:rFonts w:asciiTheme="minorHAnsi" w:hAnsiTheme="minorHAnsi"/>
          <w:b/>
          <w:i w:val="0"/>
          <w:sz w:val="24"/>
          <w:szCs w:val="24"/>
          <w:lang w:val="en-GB" w:eastAsia="en-GB"/>
        </w:rPr>
        <w:t xml:space="preserve">CP </w:t>
      </w:r>
      <w:r w:rsidRPr="00DF2247">
        <w:rPr>
          <w:rFonts w:asciiTheme="minorHAnsi" w:hAnsiTheme="minorHAnsi"/>
          <w:i w:val="0"/>
          <w:sz w:val="24"/>
          <w:szCs w:val="24"/>
          <w:lang w:val="en-GB" w:eastAsia="en-GB"/>
        </w:rPr>
        <w:t xml:space="preserve">able to deliver </w:t>
      </w:r>
      <w:r>
        <w:rPr>
          <w:rFonts w:asciiTheme="minorHAnsi" w:hAnsiTheme="minorHAnsi"/>
          <w:i w:val="0"/>
          <w:sz w:val="24"/>
          <w:szCs w:val="24"/>
          <w:lang w:val="en-GB" w:eastAsia="en-GB"/>
        </w:rPr>
        <w:t>an early cost effective specialist opinion for patients, unnecessary costs of 1) using ineffective treatments on the wrong diagnosis, 2)</w:t>
      </w:r>
      <w:r w:rsidR="00F87BFF">
        <w:rPr>
          <w:rFonts w:asciiTheme="minorHAnsi" w:hAnsiTheme="minorHAnsi"/>
          <w:i w:val="0"/>
          <w:sz w:val="24"/>
          <w:szCs w:val="24"/>
          <w:lang w:val="en-GB" w:eastAsia="en-GB"/>
        </w:rPr>
        <w:t xml:space="preserve"> </w:t>
      </w:r>
      <w:r>
        <w:rPr>
          <w:rFonts w:asciiTheme="minorHAnsi" w:hAnsiTheme="minorHAnsi"/>
          <w:i w:val="0"/>
          <w:sz w:val="24"/>
          <w:szCs w:val="24"/>
          <w:lang w:val="en-GB" w:eastAsia="en-GB"/>
        </w:rPr>
        <w:t>missed serious diagnoses 3) repeated primary care consultations for the same problem and 4) attendances at acute hospital outpatients and even admissions, mean that significant savings for a local health economy are possible.</w:t>
      </w:r>
    </w:p>
    <w:p w14:paraId="14FCC73D" w14:textId="77777777" w:rsidR="00083D58" w:rsidRDefault="00083D58" w:rsidP="000B6361">
      <w:pPr>
        <w:shd w:val="clear" w:color="auto" w:fill="FFFFFF"/>
        <w:spacing w:before="150" w:after="270" w:line="450" w:lineRule="atLeast"/>
        <w:outlineLvl w:val="1"/>
        <w:rPr>
          <w:rFonts w:asciiTheme="minorHAnsi" w:hAnsiTheme="minorHAnsi"/>
          <w:b/>
          <w:bCs/>
          <w:i w:val="0"/>
          <w:color w:val="808080" w:themeColor="background1" w:themeShade="80"/>
          <w:sz w:val="24"/>
          <w:szCs w:val="24"/>
          <w:lang w:val="en-GB" w:eastAsia="en-GB"/>
        </w:rPr>
      </w:pPr>
    </w:p>
    <w:p w14:paraId="428CB6F2" w14:textId="77777777" w:rsidR="00083D58" w:rsidRDefault="00083D58" w:rsidP="000B6361">
      <w:pPr>
        <w:shd w:val="clear" w:color="auto" w:fill="FFFFFF"/>
        <w:spacing w:before="150" w:after="270" w:line="450" w:lineRule="atLeast"/>
        <w:outlineLvl w:val="1"/>
        <w:rPr>
          <w:rFonts w:asciiTheme="minorHAnsi" w:hAnsiTheme="minorHAnsi"/>
          <w:b/>
          <w:bCs/>
          <w:i w:val="0"/>
          <w:color w:val="808080" w:themeColor="background1" w:themeShade="80"/>
          <w:sz w:val="24"/>
          <w:szCs w:val="24"/>
          <w:lang w:val="en-GB" w:eastAsia="en-GB"/>
        </w:rPr>
      </w:pPr>
    </w:p>
    <w:p w14:paraId="67FA84CA" w14:textId="407423C3" w:rsidR="000B6361" w:rsidRPr="00083D58" w:rsidRDefault="000B6361" w:rsidP="000B6361">
      <w:pPr>
        <w:shd w:val="clear" w:color="auto" w:fill="FFFFFF"/>
        <w:spacing w:before="150" w:after="270" w:line="450" w:lineRule="atLeast"/>
        <w:outlineLvl w:val="1"/>
        <w:rPr>
          <w:rFonts w:asciiTheme="minorHAnsi" w:hAnsiTheme="minorHAnsi"/>
          <w:b/>
          <w:bCs/>
          <w:i w:val="0"/>
          <w:color w:val="42AC85"/>
          <w:sz w:val="24"/>
          <w:szCs w:val="24"/>
          <w:lang w:val="en-GB" w:eastAsia="en-GB"/>
        </w:rPr>
      </w:pPr>
      <w:r w:rsidRPr="00083D58">
        <w:rPr>
          <w:rFonts w:asciiTheme="minorHAnsi" w:hAnsiTheme="minorHAnsi"/>
          <w:b/>
          <w:bCs/>
          <w:i w:val="0"/>
          <w:color w:val="42AC85"/>
          <w:sz w:val="24"/>
          <w:szCs w:val="24"/>
          <w:lang w:val="en-GB" w:eastAsia="en-GB"/>
        </w:rPr>
        <w:lastRenderedPageBreak/>
        <w:t>Our aims and objectives</w:t>
      </w:r>
    </w:p>
    <w:p w14:paraId="0833A5AA" w14:textId="77777777" w:rsidR="00DF2247" w:rsidRDefault="00DF2247"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To deliver a consultant owned and led service in community settings with relationships and care pathways to secondary care available when needed</w:t>
      </w:r>
    </w:p>
    <w:p w14:paraId="10C533F8" w14:textId="406726ED"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To ensure a consistently high standard of care and to provide treatment that is appropriate at all times.</w:t>
      </w:r>
    </w:p>
    <w:p w14:paraId="5F33FAB4" w14:textId="3D3FC5D4" w:rsidR="00D45DA2"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 xml:space="preserve">To </w:t>
      </w:r>
      <w:r w:rsidR="00D45DA2" w:rsidRPr="00D45DA2">
        <w:rPr>
          <w:rFonts w:asciiTheme="minorHAnsi" w:hAnsiTheme="minorHAnsi"/>
          <w:i w:val="0"/>
          <w:sz w:val="24"/>
          <w:szCs w:val="24"/>
          <w:lang w:val="en-GB" w:eastAsia="en-GB"/>
        </w:rPr>
        <w:t>deliver a high quality specialist diagnosis at the earliest point in the treatment path</w:t>
      </w:r>
      <w:r w:rsidR="00D45DA2">
        <w:rPr>
          <w:rFonts w:asciiTheme="minorHAnsi" w:hAnsiTheme="minorHAnsi"/>
          <w:i w:val="0"/>
          <w:sz w:val="24"/>
          <w:szCs w:val="24"/>
          <w:lang w:val="en-GB" w:eastAsia="en-GB"/>
        </w:rPr>
        <w:t xml:space="preserve"> to support general practitioners in managing their patients</w:t>
      </w:r>
    </w:p>
    <w:p w14:paraId="78676ADC" w14:textId="61D80A4B" w:rsidR="000B6361" w:rsidRPr="00D45DA2" w:rsidRDefault="00DF2247"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To r</w:t>
      </w:r>
      <w:r w:rsidR="000B6361" w:rsidRPr="00D45DA2">
        <w:rPr>
          <w:rFonts w:asciiTheme="minorHAnsi" w:hAnsiTheme="minorHAnsi"/>
          <w:i w:val="0"/>
          <w:sz w:val="24"/>
          <w:szCs w:val="24"/>
          <w:lang w:val="en-GB" w:eastAsia="en-GB"/>
        </w:rPr>
        <w:t>educe waiting times for patients</w:t>
      </w:r>
      <w:r>
        <w:rPr>
          <w:rFonts w:asciiTheme="minorHAnsi" w:hAnsiTheme="minorHAnsi"/>
          <w:i w:val="0"/>
          <w:sz w:val="24"/>
          <w:szCs w:val="24"/>
          <w:lang w:val="en-GB" w:eastAsia="en-GB"/>
        </w:rPr>
        <w:t xml:space="preserve"> for a specialist opinion</w:t>
      </w:r>
      <w:r w:rsidR="000B6361" w:rsidRPr="00D45DA2">
        <w:rPr>
          <w:rFonts w:asciiTheme="minorHAnsi" w:hAnsiTheme="minorHAnsi"/>
          <w:i w:val="0"/>
          <w:sz w:val="24"/>
          <w:szCs w:val="24"/>
          <w:lang w:val="en-GB" w:eastAsia="en-GB"/>
        </w:rPr>
        <w:t>.</w:t>
      </w:r>
    </w:p>
    <w:p w14:paraId="327B7BD9" w14:textId="0CBA8D22"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 xml:space="preserve">To </w:t>
      </w:r>
      <w:r w:rsidR="00DF2247">
        <w:rPr>
          <w:rFonts w:asciiTheme="minorHAnsi" w:hAnsiTheme="minorHAnsi"/>
          <w:i w:val="0"/>
          <w:sz w:val="24"/>
          <w:szCs w:val="24"/>
          <w:lang w:val="en-GB" w:eastAsia="en-GB"/>
        </w:rPr>
        <w:t>deliver a teleconsultation for all patients as a first step in the patient pathway</w:t>
      </w:r>
      <w:r w:rsidR="008A3087">
        <w:rPr>
          <w:rFonts w:asciiTheme="minorHAnsi" w:hAnsiTheme="minorHAnsi"/>
          <w:i w:val="0"/>
          <w:sz w:val="24"/>
          <w:szCs w:val="24"/>
          <w:lang w:val="en-GB" w:eastAsia="en-GB"/>
        </w:rPr>
        <w:t xml:space="preserve"> to </w:t>
      </w:r>
      <w:r w:rsidRPr="00D45DA2">
        <w:rPr>
          <w:rFonts w:asciiTheme="minorHAnsi" w:hAnsiTheme="minorHAnsi"/>
          <w:i w:val="0"/>
          <w:sz w:val="24"/>
          <w:szCs w:val="24"/>
          <w:lang w:val="en-GB" w:eastAsia="en-GB"/>
        </w:rPr>
        <w:t xml:space="preserve">reduce travel time for patients </w:t>
      </w:r>
      <w:r w:rsidR="00385954" w:rsidRPr="00D45DA2">
        <w:rPr>
          <w:rFonts w:asciiTheme="minorHAnsi" w:hAnsiTheme="minorHAnsi"/>
          <w:i w:val="0"/>
          <w:sz w:val="24"/>
          <w:szCs w:val="24"/>
          <w:lang w:val="en-GB" w:eastAsia="en-GB"/>
        </w:rPr>
        <w:t>(through our tele-consulting as 1</w:t>
      </w:r>
      <w:r w:rsidR="00385954" w:rsidRPr="00D45DA2">
        <w:rPr>
          <w:rFonts w:asciiTheme="minorHAnsi" w:hAnsiTheme="minorHAnsi"/>
          <w:i w:val="0"/>
          <w:sz w:val="24"/>
          <w:szCs w:val="24"/>
          <w:vertAlign w:val="superscript"/>
          <w:lang w:val="en-GB" w:eastAsia="en-GB"/>
        </w:rPr>
        <w:t>st</w:t>
      </w:r>
      <w:r w:rsidR="00385954" w:rsidRPr="00D45DA2">
        <w:rPr>
          <w:rFonts w:asciiTheme="minorHAnsi" w:hAnsiTheme="minorHAnsi"/>
          <w:i w:val="0"/>
          <w:sz w:val="24"/>
          <w:szCs w:val="24"/>
          <w:lang w:val="en-GB" w:eastAsia="en-GB"/>
        </w:rPr>
        <w:t xml:space="preserve"> consultation</w:t>
      </w:r>
      <w:r w:rsidR="00DF2247">
        <w:rPr>
          <w:rFonts w:asciiTheme="minorHAnsi" w:hAnsiTheme="minorHAnsi"/>
          <w:i w:val="0"/>
          <w:sz w:val="24"/>
          <w:szCs w:val="24"/>
          <w:lang w:val="en-GB" w:eastAsia="en-GB"/>
        </w:rPr>
        <w:t>.</w:t>
      </w:r>
      <w:r w:rsidR="008A3087">
        <w:rPr>
          <w:rFonts w:asciiTheme="minorHAnsi" w:hAnsiTheme="minorHAnsi"/>
          <w:i w:val="0"/>
          <w:sz w:val="24"/>
          <w:szCs w:val="24"/>
          <w:lang w:val="en-GB" w:eastAsia="en-GB"/>
        </w:rPr>
        <w:t>)</w:t>
      </w:r>
    </w:p>
    <w:p w14:paraId="464B0C79" w14:textId="2A0ECC19"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To deliver services that meet the needs of the local community and are in line with the vision of commissioners</w:t>
      </w:r>
    </w:p>
    <w:p w14:paraId="482A533A" w14:textId="0C20ACB5"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To continuously invest in training, technology and facilities which support our aims</w:t>
      </w:r>
    </w:p>
    <w:p w14:paraId="1AC7A6AC" w14:textId="24420978" w:rsidR="000B6361"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 xml:space="preserve">To implement and monitor sound financial methodologies and practices which ensure the </w:t>
      </w:r>
      <w:r w:rsidR="00A46680" w:rsidRPr="00D45DA2">
        <w:rPr>
          <w:rFonts w:asciiTheme="minorHAnsi" w:hAnsiTheme="minorHAnsi"/>
          <w:i w:val="0"/>
          <w:sz w:val="24"/>
          <w:szCs w:val="24"/>
          <w:lang w:val="en-GB" w:eastAsia="en-GB"/>
        </w:rPr>
        <w:t>long-term</w:t>
      </w:r>
      <w:r w:rsidRPr="00D45DA2">
        <w:rPr>
          <w:rFonts w:asciiTheme="minorHAnsi" w:hAnsiTheme="minorHAnsi"/>
          <w:i w:val="0"/>
          <w:sz w:val="24"/>
          <w:szCs w:val="24"/>
          <w:lang w:val="en-GB" w:eastAsia="en-GB"/>
        </w:rPr>
        <w:t xml:space="preserve"> success of the business</w:t>
      </w:r>
    </w:p>
    <w:p w14:paraId="0EDA4D63" w14:textId="71575502" w:rsidR="00083D58" w:rsidRPr="00083D58" w:rsidRDefault="00083D58" w:rsidP="00083D58">
      <w:pPr>
        <w:shd w:val="clear" w:color="auto" w:fill="FFFFFF"/>
        <w:spacing w:after="270" w:line="300" w:lineRule="atLeast"/>
        <w:rPr>
          <w:rFonts w:asciiTheme="minorHAnsi" w:hAnsiTheme="minorHAnsi"/>
          <w:b/>
          <w:i w:val="0"/>
          <w:color w:val="42AC85"/>
          <w:sz w:val="24"/>
          <w:szCs w:val="24"/>
          <w:lang w:val="en-GB" w:eastAsia="en-GB"/>
        </w:rPr>
      </w:pPr>
      <w:r w:rsidRPr="00083D58">
        <w:rPr>
          <w:rFonts w:asciiTheme="minorHAnsi" w:hAnsiTheme="minorHAnsi"/>
          <w:b/>
          <w:i w:val="0"/>
          <w:color w:val="42AC85"/>
          <w:sz w:val="24"/>
          <w:szCs w:val="24"/>
          <w:lang w:val="en-GB" w:eastAsia="en-GB"/>
        </w:rPr>
        <w:t>Scope of Clinical Services Provided by Clinical Partnership</w:t>
      </w:r>
    </w:p>
    <w:p w14:paraId="107518EC" w14:textId="47023EDA" w:rsidR="00083D58" w:rsidRDefault="00083D58"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Clinical services are restricted to the following four categories:</w:t>
      </w:r>
    </w:p>
    <w:p w14:paraId="651D89C3" w14:textId="52CB5CCC" w:rsidR="00083D58" w:rsidRPr="00083D58" w:rsidRDefault="00083D58" w:rsidP="00083D58">
      <w:pPr>
        <w:pStyle w:val="ListParagraph"/>
        <w:numPr>
          <w:ilvl w:val="0"/>
          <w:numId w:val="4"/>
        </w:numPr>
        <w:shd w:val="clear" w:color="auto" w:fill="FFFFFF"/>
        <w:spacing w:after="270" w:line="300" w:lineRule="atLeast"/>
        <w:rPr>
          <w:rFonts w:asciiTheme="minorHAnsi" w:hAnsiTheme="minorHAnsi"/>
          <w:i w:val="0"/>
          <w:sz w:val="24"/>
          <w:szCs w:val="24"/>
          <w:lang w:val="en-GB" w:eastAsia="en-GB"/>
        </w:rPr>
      </w:pPr>
      <w:r w:rsidRPr="00083D58">
        <w:rPr>
          <w:rFonts w:asciiTheme="minorHAnsi" w:hAnsiTheme="minorHAnsi"/>
          <w:i w:val="0"/>
          <w:sz w:val="24"/>
          <w:szCs w:val="24"/>
          <w:lang w:val="en-GB" w:eastAsia="en-GB"/>
        </w:rPr>
        <w:t xml:space="preserve">Treatment of a disease, disorder and injury </w:t>
      </w:r>
    </w:p>
    <w:p w14:paraId="5EB3E715" w14:textId="243092A4" w:rsidR="00083D58" w:rsidRPr="00083D58" w:rsidRDefault="00083D58" w:rsidP="00083D58">
      <w:pPr>
        <w:pStyle w:val="ListParagraph"/>
        <w:numPr>
          <w:ilvl w:val="0"/>
          <w:numId w:val="4"/>
        </w:numPr>
        <w:shd w:val="clear" w:color="auto" w:fill="FFFFFF"/>
        <w:spacing w:after="270" w:line="300" w:lineRule="atLeast"/>
        <w:rPr>
          <w:rFonts w:asciiTheme="minorHAnsi" w:hAnsiTheme="minorHAnsi"/>
          <w:i w:val="0"/>
          <w:sz w:val="24"/>
          <w:szCs w:val="24"/>
          <w:lang w:val="en-GB" w:eastAsia="en-GB"/>
        </w:rPr>
      </w:pPr>
      <w:r w:rsidRPr="00083D58">
        <w:rPr>
          <w:rFonts w:asciiTheme="minorHAnsi" w:hAnsiTheme="minorHAnsi"/>
          <w:i w:val="0"/>
          <w:sz w:val="24"/>
          <w:szCs w:val="24"/>
          <w:lang w:val="en-GB" w:eastAsia="en-GB"/>
        </w:rPr>
        <w:t xml:space="preserve">Diagnostic and screening services </w:t>
      </w:r>
    </w:p>
    <w:p w14:paraId="6E495303" w14:textId="35832713" w:rsidR="00083D58" w:rsidRPr="00083D58" w:rsidRDefault="00083D58" w:rsidP="00083D58">
      <w:pPr>
        <w:pStyle w:val="ListParagraph"/>
        <w:numPr>
          <w:ilvl w:val="0"/>
          <w:numId w:val="4"/>
        </w:numPr>
        <w:shd w:val="clear" w:color="auto" w:fill="FFFFFF"/>
        <w:spacing w:after="270" w:line="300" w:lineRule="atLeast"/>
        <w:rPr>
          <w:rFonts w:asciiTheme="minorHAnsi" w:hAnsiTheme="minorHAnsi"/>
          <w:i w:val="0"/>
          <w:sz w:val="24"/>
          <w:szCs w:val="24"/>
          <w:lang w:val="en-GB" w:eastAsia="en-GB"/>
        </w:rPr>
      </w:pPr>
      <w:r w:rsidRPr="00083D58">
        <w:rPr>
          <w:rFonts w:asciiTheme="minorHAnsi" w:hAnsiTheme="minorHAnsi"/>
          <w:i w:val="0"/>
          <w:sz w:val="24"/>
          <w:szCs w:val="24"/>
          <w:lang w:val="en-GB" w:eastAsia="en-GB"/>
        </w:rPr>
        <w:t xml:space="preserve">Surgical procedures </w:t>
      </w:r>
    </w:p>
    <w:p w14:paraId="18146D64" w14:textId="3D866E62" w:rsidR="00D33D52" w:rsidRPr="00D33D52" w:rsidRDefault="00083D58"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All services provided on an outpatient basis with no </w:t>
      </w:r>
      <w:r w:rsidR="00D33D52">
        <w:rPr>
          <w:rFonts w:asciiTheme="minorHAnsi" w:hAnsiTheme="minorHAnsi"/>
          <w:i w:val="0"/>
          <w:sz w:val="24"/>
          <w:szCs w:val="24"/>
          <w:lang w:val="en-GB" w:eastAsia="en-GB"/>
        </w:rPr>
        <w:t>inpatient</w:t>
      </w:r>
      <w:r>
        <w:rPr>
          <w:rFonts w:asciiTheme="minorHAnsi" w:hAnsiTheme="minorHAnsi"/>
          <w:i w:val="0"/>
          <w:sz w:val="24"/>
          <w:szCs w:val="24"/>
          <w:lang w:val="en-GB" w:eastAsia="en-GB"/>
        </w:rPr>
        <w:t xml:space="preserve"> beds and surgical procedures that involve an overnight stay or acute care (patients are typically seen and discharged </w:t>
      </w:r>
      <w:r w:rsidR="00D33D52">
        <w:rPr>
          <w:rFonts w:asciiTheme="minorHAnsi" w:hAnsiTheme="minorHAnsi"/>
          <w:i w:val="0"/>
          <w:sz w:val="24"/>
          <w:szCs w:val="24"/>
          <w:lang w:val="en-GB" w:eastAsia="en-GB"/>
        </w:rPr>
        <w:t>from clinic premises wit</w:t>
      </w:r>
      <w:r w:rsidR="00CC664A">
        <w:rPr>
          <w:rFonts w:asciiTheme="minorHAnsi" w:hAnsiTheme="minorHAnsi"/>
          <w:i w:val="0"/>
          <w:sz w:val="24"/>
          <w:szCs w:val="24"/>
          <w:lang w:val="en-GB" w:eastAsia="en-GB"/>
        </w:rPr>
        <w:t>hin</w:t>
      </w:r>
      <w:r w:rsidR="00D33D52">
        <w:rPr>
          <w:rFonts w:asciiTheme="minorHAnsi" w:hAnsiTheme="minorHAnsi"/>
          <w:i w:val="0"/>
          <w:sz w:val="24"/>
          <w:szCs w:val="24"/>
          <w:lang w:val="en-GB" w:eastAsia="en-GB"/>
        </w:rPr>
        <w:t xml:space="preserve"> 120 minutes maximum)</w:t>
      </w:r>
    </w:p>
    <w:p w14:paraId="4F260163" w14:textId="1456EF38" w:rsidR="00D33D52" w:rsidRPr="00D33D52" w:rsidRDefault="00D33D52" w:rsidP="00083D58">
      <w:pPr>
        <w:shd w:val="clear" w:color="auto" w:fill="FFFFFF"/>
        <w:spacing w:after="270" w:line="300" w:lineRule="atLeast"/>
        <w:rPr>
          <w:rFonts w:asciiTheme="minorHAnsi" w:hAnsiTheme="minorHAnsi"/>
          <w:i w:val="0"/>
          <w:color w:val="42AC85"/>
          <w:sz w:val="24"/>
          <w:szCs w:val="24"/>
          <w:lang w:val="en-GB" w:eastAsia="en-GB"/>
        </w:rPr>
      </w:pPr>
      <w:r w:rsidRPr="00D33D52">
        <w:rPr>
          <w:rFonts w:asciiTheme="minorHAnsi" w:hAnsiTheme="minorHAnsi"/>
          <w:i w:val="0"/>
          <w:color w:val="42AC85"/>
          <w:sz w:val="24"/>
          <w:szCs w:val="24"/>
          <w:lang w:val="en-GB" w:eastAsia="en-GB"/>
        </w:rPr>
        <w:t>Triage and Referral Management</w:t>
      </w:r>
    </w:p>
    <w:p w14:paraId="4F6D5944" w14:textId="6A08551B" w:rsidR="00D33D52"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Patients are referred to the service by General Practitioners via our telemedicine</w:t>
      </w:r>
      <w:r w:rsidR="00CD1DD2">
        <w:rPr>
          <w:rFonts w:asciiTheme="minorHAnsi" w:hAnsiTheme="minorHAnsi"/>
          <w:i w:val="0"/>
          <w:sz w:val="24"/>
          <w:szCs w:val="24"/>
          <w:lang w:val="en-GB" w:eastAsia="en-GB"/>
        </w:rPr>
        <w:t xml:space="preserve"> platform World Health Net</w:t>
      </w:r>
      <w:r w:rsidR="00CC664A">
        <w:rPr>
          <w:rFonts w:asciiTheme="minorHAnsi" w:hAnsiTheme="minorHAnsi"/>
          <w:i w:val="0"/>
          <w:sz w:val="24"/>
          <w:szCs w:val="24"/>
          <w:lang w:val="en-GB" w:eastAsia="en-GB"/>
        </w:rPr>
        <w:t xml:space="preserve"> or via ERS</w:t>
      </w:r>
      <w:r w:rsidR="00CD1DD2">
        <w:rPr>
          <w:rFonts w:asciiTheme="minorHAnsi" w:hAnsiTheme="minorHAnsi"/>
          <w:i w:val="0"/>
          <w:sz w:val="24"/>
          <w:szCs w:val="24"/>
          <w:lang w:val="en-GB" w:eastAsia="en-GB"/>
        </w:rPr>
        <w:t xml:space="preserve"> or through self-referral on the World Health Net. </w:t>
      </w:r>
      <w:r>
        <w:rPr>
          <w:rFonts w:asciiTheme="minorHAnsi" w:hAnsiTheme="minorHAnsi"/>
          <w:i w:val="0"/>
          <w:sz w:val="24"/>
          <w:szCs w:val="24"/>
          <w:lang w:val="en-GB" w:eastAsia="en-GB"/>
        </w:rPr>
        <w:t>All referrals are screened by specialist clinical team to determine whether they are appropriate for the clinical service.</w:t>
      </w:r>
    </w:p>
    <w:p w14:paraId="6F87B7C8" w14:textId="1EA58C89" w:rsidR="00D33D52"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Where possible the referrals will be diagnosed or diagnosed and treated in primary care where possible. </w:t>
      </w:r>
    </w:p>
    <w:p w14:paraId="25946412" w14:textId="1E30843E" w:rsidR="00D33D52" w:rsidRPr="00EF2A18" w:rsidRDefault="00D33D52" w:rsidP="00083D58">
      <w:pPr>
        <w:shd w:val="clear" w:color="auto" w:fill="FFFFFF"/>
        <w:spacing w:after="270" w:line="300" w:lineRule="atLeast"/>
        <w:rPr>
          <w:rFonts w:asciiTheme="minorHAnsi" w:hAnsiTheme="minorHAnsi"/>
          <w:b/>
          <w:i w:val="0"/>
          <w:color w:val="42AC85"/>
          <w:sz w:val="24"/>
          <w:szCs w:val="24"/>
          <w:lang w:val="en-GB" w:eastAsia="en-GB"/>
        </w:rPr>
      </w:pPr>
      <w:r w:rsidRPr="00EF2A18">
        <w:rPr>
          <w:rFonts w:asciiTheme="minorHAnsi" w:hAnsiTheme="minorHAnsi"/>
          <w:b/>
          <w:i w:val="0"/>
          <w:color w:val="42AC85"/>
          <w:sz w:val="24"/>
          <w:szCs w:val="24"/>
          <w:lang w:val="en-GB" w:eastAsia="en-GB"/>
        </w:rPr>
        <w:t xml:space="preserve">Consultations </w:t>
      </w:r>
    </w:p>
    <w:p w14:paraId="47BC0D80" w14:textId="422137AC" w:rsidR="00BD2677"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Patients are seen for consultations by a member of the clinical team in any of the clinical locations depending on the nature of the problem. Where possible, we try ad select a location th</w:t>
      </w:r>
      <w:r w:rsidR="00C16080">
        <w:rPr>
          <w:rFonts w:asciiTheme="minorHAnsi" w:hAnsiTheme="minorHAnsi"/>
          <w:i w:val="0"/>
          <w:sz w:val="24"/>
          <w:szCs w:val="24"/>
          <w:lang w:val="en-GB" w:eastAsia="en-GB"/>
        </w:rPr>
        <w:t xml:space="preserve">at is closest to the patient’s home address and a location that has free appointments. A copy of the letter is also sent to the patient to keep them fully informed of the diagnosis and/or any recommendation investigations or </w:t>
      </w:r>
      <w:r w:rsidR="00EF2A18">
        <w:rPr>
          <w:rFonts w:asciiTheme="minorHAnsi" w:hAnsiTheme="minorHAnsi"/>
          <w:i w:val="0"/>
          <w:sz w:val="24"/>
          <w:szCs w:val="24"/>
          <w:lang w:val="en-GB" w:eastAsia="en-GB"/>
        </w:rPr>
        <w:t>treatment</w:t>
      </w:r>
      <w:r w:rsidR="00C16080">
        <w:rPr>
          <w:rFonts w:asciiTheme="minorHAnsi" w:hAnsiTheme="minorHAnsi"/>
          <w:i w:val="0"/>
          <w:sz w:val="24"/>
          <w:szCs w:val="24"/>
          <w:lang w:val="en-GB" w:eastAsia="en-GB"/>
        </w:rPr>
        <w:t xml:space="preserve">. We will respect </w:t>
      </w:r>
      <w:r w:rsidR="00EF2A18">
        <w:rPr>
          <w:rFonts w:asciiTheme="minorHAnsi" w:hAnsiTheme="minorHAnsi"/>
          <w:i w:val="0"/>
          <w:sz w:val="24"/>
          <w:szCs w:val="24"/>
          <w:lang w:val="en-GB" w:eastAsia="en-GB"/>
        </w:rPr>
        <w:t>patient</w:t>
      </w:r>
      <w:r w:rsidR="00C16080">
        <w:rPr>
          <w:rFonts w:asciiTheme="minorHAnsi" w:hAnsiTheme="minorHAnsi"/>
          <w:i w:val="0"/>
          <w:sz w:val="24"/>
          <w:szCs w:val="24"/>
          <w:lang w:val="en-GB" w:eastAsia="en-GB"/>
        </w:rPr>
        <w:t xml:space="preserve"> wishes should </w:t>
      </w:r>
      <w:r w:rsidR="00CC664A">
        <w:rPr>
          <w:rFonts w:asciiTheme="minorHAnsi" w:hAnsiTheme="minorHAnsi"/>
          <w:i w:val="0"/>
          <w:sz w:val="24"/>
          <w:szCs w:val="24"/>
          <w:lang w:val="en-GB" w:eastAsia="en-GB"/>
        </w:rPr>
        <w:t>t</w:t>
      </w:r>
      <w:r w:rsidR="00C16080">
        <w:rPr>
          <w:rFonts w:asciiTheme="minorHAnsi" w:hAnsiTheme="minorHAnsi"/>
          <w:i w:val="0"/>
          <w:sz w:val="24"/>
          <w:szCs w:val="24"/>
          <w:lang w:val="en-GB" w:eastAsia="en-GB"/>
        </w:rPr>
        <w:t xml:space="preserve">hey object to such communication being </w:t>
      </w:r>
      <w:r w:rsidR="00EF2A18">
        <w:rPr>
          <w:rFonts w:asciiTheme="minorHAnsi" w:hAnsiTheme="minorHAnsi"/>
          <w:i w:val="0"/>
          <w:sz w:val="24"/>
          <w:szCs w:val="24"/>
          <w:lang w:val="en-GB" w:eastAsia="en-GB"/>
        </w:rPr>
        <w:t>m</w:t>
      </w:r>
      <w:r w:rsidR="00C16080">
        <w:rPr>
          <w:rFonts w:asciiTheme="minorHAnsi" w:hAnsiTheme="minorHAnsi"/>
          <w:i w:val="0"/>
          <w:sz w:val="24"/>
          <w:szCs w:val="24"/>
          <w:lang w:val="en-GB" w:eastAsia="en-GB"/>
        </w:rPr>
        <w:t xml:space="preserve">ade and this is included on patient registration forms. All practitioners working in the clinic </w:t>
      </w:r>
      <w:r w:rsidR="00CC664A">
        <w:rPr>
          <w:rFonts w:asciiTheme="minorHAnsi" w:hAnsiTheme="minorHAnsi"/>
          <w:i w:val="0"/>
          <w:sz w:val="24"/>
          <w:szCs w:val="24"/>
          <w:lang w:val="en-GB" w:eastAsia="en-GB"/>
        </w:rPr>
        <w:t>practice under their</w:t>
      </w:r>
      <w:r w:rsidR="00C16080">
        <w:rPr>
          <w:rFonts w:asciiTheme="minorHAnsi" w:hAnsiTheme="minorHAnsi"/>
          <w:i w:val="0"/>
          <w:sz w:val="24"/>
          <w:szCs w:val="24"/>
          <w:lang w:val="en-GB" w:eastAsia="en-GB"/>
        </w:rPr>
        <w:t xml:space="preserve"> private </w:t>
      </w:r>
      <w:r w:rsidR="00EF2A18">
        <w:rPr>
          <w:rFonts w:asciiTheme="minorHAnsi" w:hAnsiTheme="minorHAnsi"/>
          <w:i w:val="0"/>
          <w:sz w:val="24"/>
          <w:szCs w:val="24"/>
          <w:lang w:val="en-GB" w:eastAsia="en-GB"/>
        </w:rPr>
        <w:t>privileges</w:t>
      </w:r>
      <w:r w:rsidR="00C16080">
        <w:rPr>
          <w:rFonts w:asciiTheme="minorHAnsi" w:hAnsiTheme="minorHAnsi"/>
          <w:i w:val="0"/>
          <w:sz w:val="24"/>
          <w:szCs w:val="24"/>
          <w:lang w:val="en-GB" w:eastAsia="en-GB"/>
        </w:rPr>
        <w:t xml:space="preserve"> registration and </w:t>
      </w:r>
      <w:r w:rsidR="00EF2A18">
        <w:rPr>
          <w:rFonts w:asciiTheme="minorHAnsi" w:hAnsiTheme="minorHAnsi"/>
          <w:i w:val="0"/>
          <w:sz w:val="24"/>
          <w:szCs w:val="24"/>
          <w:lang w:val="en-GB" w:eastAsia="en-GB"/>
        </w:rPr>
        <w:t>c</w:t>
      </w:r>
      <w:r w:rsidR="00C16080">
        <w:rPr>
          <w:rFonts w:asciiTheme="minorHAnsi" w:hAnsiTheme="minorHAnsi"/>
          <w:i w:val="0"/>
          <w:sz w:val="24"/>
          <w:szCs w:val="24"/>
          <w:lang w:val="en-GB" w:eastAsia="en-GB"/>
        </w:rPr>
        <w:t>omply with professional standards. All practi</w:t>
      </w:r>
      <w:r w:rsidR="00EF2A18">
        <w:rPr>
          <w:rFonts w:asciiTheme="minorHAnsi" w:hAnsiTheme="minorHAnsi"/>
          <w:i w:val="0"/>
          <w:sz w:val="24"/>
          <w:szCs w:val="24"/>
          <w:lang w:val="en-GB" w:eastAsia="en-GB"/>
        </w:rPr>
        <w:t>ti</w:t>
      </w:r>
      <w:r w:rsidR="00C16080">
        <w:rPr>
          <w:rFonts w:asciiTheme="minorHAnsi" w:hAnsiTheme="minorHAnsi"/>
          <w:i w:val="0"/>
          <w:sz w:val="24"/>
          <w:szCs w:val="24"/>
          <w:lang w:val="en-GB" w:eastAsia="en-GB"/>
        </w:rPr>
        <w:t xml:space="preserve">oners must </w:t>
      </w:r>
      <w:r w:rsidR="00C16080">
        <w:rPr>
          <w:rFonts w:asciiTheme="minorHAnsi" w:hAnsiTheme="minorHAnsi"/>
          <w:i w:val="0"/>
          <w:sz w:val="24"/>
          <w:szCs w:val="24"/>
          <w:lang w:val="en-GB" w:eastAsia="en-GB"/>
        </w:rPr>
        <w:lastRenderedPageBreak/>
        <w:t xml:space="preserve">have professional indemnity </w:t>
      </w:r>
      <w:r w:rsidR="00EF2A18">
        <w:rPr>
          <w:rFonts w:asciiTheme="minorHAnsi" w:hAnsiTheme="minorHAnsi"/>
          <w:i w:val="0"/>
          <w:sz w:val="24"/>
          <w:szCs w:val="24"/>
          <w:lang w:val="en-GB" w:eastAsia="en-GB"/>
        </w:rPr>
        <w:t>insurance</w:t>
      </w:r>
      <w:r w:rsidR="00C16080">
        <w:rPr>
          <w:rFonts w:asciiTheme="minorHAnsi" w:hAnsiTheme="minorHAnsi"/>
          <w:i w:val="0"/>
          <w:sz w:val="24"/>
          <w:szCs w:val="24"/>
          <w:lang w:val="en-GB" w:eastAsia="en-GB"/>
        </w:rPr>
        <w:t xml:space="preserve">, have undergone formal interview prior to </w:t>
      </w:r>
      <w:r w:rsidR="00EF2A18">
        <w:rPr>
          <w:rFonts w:asciiTheme="minorHAnsi" w:hAnsiTheme="minorHAnsi"/>
          <w:i w:val="0"/>
          <w:sz w:val="24"/>
          <w:szCs w:val="24"/>
          <w:lang w:val="en-GB" w:eastAsia="en-GB"/>
        </w:rPr>
        <w:t>appointment</w:t>
      </w:r>
      <w:r w:rsidR="00C16080">
        <w:rPr>
          <w:rFonts w:asciiTheme="minorHAnsi" w:hAnsiTheme="minorHAnsi"/>
          <w:i w:val="0"/>
          <w:sz w:val="24"/>
          <w:szCs w:val="24"/>
          <w:lang w:val="en-GB" w:eastAsia="en-GB"/>
        </w:rPr>
        <w:t xml:space="preserve"> and will have undergone </w:t>
      </w:r>
      <w:r w:rsidR="00EF2A18">
        <w:rPr>
          <w:rFonts w:asciiTheme="minorHAnsi" w:hAnsiTheme="minorHAnsi"/>
          <w:i w:val="0"/>
          <w:sz w:val="24"/>
          <w:szCs w:val="24"/>
          <w:lang w:val="en-GB" w:eastAsia="en-GB"/>
        </w:rPr>
        <w:t>thorough vetting and DBS checks.</w:t>
      </w:r>
    </w:p>
    <w:p w14:paraId="2E91A624" w14:textId="159DF796" w:rsidR="009A48A4" w:rsidRPr="00EF2A18" w:rsidRDefault="009A48A4" w:rsidP="009A48A4">
      <w:pPr>
        <w:shd w:val="clear" w:color="auto" w:fill="FFFFFF"/>
        <w:spacing w:after="270" w:line="300" w:lineRule="atLeast"/>
        <w:rPr>
          <w:rFonts w:asciiTheme="minorHAnsi" w:hAnsiTheme="minorHAnsi"/>
          <w:b/>
          <w:i w:val="0"/>
          <w:color w:val="42AC85"/>
          <w:sz w:val="24"/>
          <w:szCs w:val="24"/>
          <w:lang w:val="en-GB" w:eastAsia="en-GB"/>
        </w:rPr>
      </w:pPr>
      <w:r w:rsidRPr="00EF2A18">
        <w:rPr>
          <w:rFonts w:asciiTheme="minorHAnsi" w:hAnsiTheme="minorHAnsi"/>
          <w:b/>
          <w:i w:val="0"/>
          <w:color w:val="42AC85"/>
          <w:sz w:val="24"/>
          <w:szCs w:val="24"/>
          <w:lang w:val="en-GB" w:eastAsia="en-GB"/>
        </w:rPr>
        <w:t xml:space="preserve">Consultations </w:t>
      </w:r>
      <w:r>
        <w:rPr>
          <w:rFonts w:asciiTheme="minorHAnsi" w:hAnsiTheme="minorHAnsi"/>
          <w:b/>
          <w:i w:val="0"/>
          <w:color w:val="42AC85"/>
          <w:sz w:val="24"/>
          <w:szCs w:val="24"/>
          <w:lang w:val="en-GB" w:eastAsia="en-GB"/>
        </w:rPr>
        <w:t>– remote at home requested by patient</w:t>
      </w:r>
    </w:p>
    <w:p w14:paraId="0F619FE6" w14:textId="5D13786A" w:rsidR="009A48A4" w:rsidRDefault="009A48A4" w:rsidP="009A48A4">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With health services under pressure for general practice appointments Clinical Partnership will offer patient and members of the general public the ability to request a remote consultation directly on the same telemedicine platform provided by The World Health Net. </w:t>
      </w:r>
    </w:p>
    <w:p w14:paraId="6F3A111C" w14:textId="3C505E49" w:rsidR="009A48A4" w:rsidRPr="00A46680" w:rsidRDefault="009A48A4" w:rsidP="009A48A4">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This will allow a person to register and upload symptoms and images where appropriate (e.g. of a skin complaint) and to pay a transparent fee for a specialist to give an opinion and treatment plan where appropriate and give a prescription to the patient.</w:t>
      </w:r>
    </w:p>
    <w:p w14:paraId="45A72531" w14:textId="688F8272" w:rsidR="00BD2677" w:rsidRDefault="00BD2677" w:rsidP="00083D58">
      <w:pPr>
        <w:shd w:val="clear" w:color="auto" w:fill="FFFFFF"/>
        <w:spacing w:after="270" w:line="300" w:lineRule="atLeast"/>
        <w:rPr>
          <w:rFonts w:asciiTheme="minorHAnsi" w:hAnsiTheme="minorHAnsi"/>
          <w:i w:val="0"/>
          <w:sz w:val="24"/>
          <w:szCs w:val="24"/>
          <w:lang w:val="en-GB" w:eastAsia="en-GB"/>
        </w:rPr>
      </w:pPr>
      <w:r w:rsidRPr="00BD2677">
        <w:rPr>
          <w:rFonts w:asciiTheme="minorHAnsi" w:hAnsiTheme="minorHAnsi"/>
          <w:b/>
          <w:i w:val="0"/>
          <w:color w:val="42AC85"/>
          <w:sz w:val="24"/>
          <w:szCs w:val="24"/>
          <w:lang w:val="en-GB" w:eastAsia="en-GB"/>
        </w:rPr>
        <w:t>Diagnostic and Screening Tests</w:t>
      </w:r>
      <w:r>
        <w:rPr>
          <w:rFonts w:asciiTheme="minorHAnsi" w:hAnsiTheme="minorHAnsi"/>
          <w:i w:val="0"/>
          <w:sz w:val="24"/>
          <w:szCs w:val="24"/>
          <w:lang w:val="en-GB" w:eastAsia="en-GB"/>
        </w:rPr>
        <w:tab/>
      </w:r>
    </w:p>
    <w:p w14:paraId="648C323E" w14:textId="5A45EBA0" w:rsidR="00BD2677" w:rsidRDefault="00BD267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As part of the clinical service, healthcare staff may provide a range of diagnostic tests including blood tests, audiograms, skin scrapings for fungal and mycology/bacteriology, and skin biopsies for histopathological investigation. Cancer diagnoses are discussed by local cancer MDT team.</w:t>
      </w:r>
    </w:p>
    <w:p w14:paraId="2631670C" w14:textId="213616E9" w:rsidR="00BD2677" w:rsidRPr="00BD2677" w:rsidRDefault="00BD2677" w:rsidP="00083D58">
      <w:pPr>
        <w:shd w:val="clear" w:color="auto" w:fill="FFFFFF"/>
        <w:spacing w:after="270" w:line="300" w:lineRule="atLeast"/>
        <w:rPr>
          <w:rFonts w:asciiTheme="minorHAnsi" w:hAnsiTheme="minorHAnsi"/>
          <w:b/>
          <w:i w:val="0"/>
          <w:color w:val="42AC85"/>
          <w:sz w:val="24"/>
          <w:szCs w:val="24"/>
          <w:lang w:val="en-GB" w:eastAsia="en-GB"/>
        </w:rPr>
      </w:pPr>
      <w:r w:rsidRPr="00BD2677">
        <w:rPr>
          <w:rFonts w:asciiTheme="minorHAnsi" w:hAnsiTheme="minorHAnsi"/>
          <w:b/>
          <w:i w:val="0"/>
          <w:color w:val="42AC85"/>
          <w:sz w:val="24"/>
          <w:szCs w:val="24"/>
          <w:lang w:val="en-GB" w:eastAsia="en-GB"/>
        </w:rPr>
        <w:t xml:space="preserve">Minor Surgery </w:t>
      </w:r>
    </w:p>
    <w:p w14:paraId="435EE19F" w14:textId="3E20466F" w:rsidR="00D33D52" w:rsidRDefault="00BD267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 range of minor procedures is carried out in the service that include</w:t>
      </w:r>
      <w:r w:rsidR="00CC664A">
        <w:rPr>
          <w:rFonts w:asciiTheme="minorHAnsi" w:hAnsiTheme="minorHAnsi"/>
          <w:i w:val="0"/>
          <w:sz w:val="24"/>
          <w:szCs w:val="24"/>
          <w:lang w:val="en-GB" w:eastAsia="en-GB"/>
        </w:rPr>
        <w:t xml:space="preserve"> pain management injections,</w:t>
      </w:r>
      <w:r>
        <w:rPr>
          <w:rFonts w:asciiTheme="minorHAnsi" w:hAnsiTheme="minorHAnsi"/>
          <w:i w:val="0"/>
          <w:sz w:val="24"/>
          <w:szCs w:val="24"/>
          <w:lang w:val="en-GB" w:eastAsia="en-GB"/>
        </w:rPr>
        <w:t xml:space="preserve"> cryotherapy, curettage and cautery, nasal sinus endoscopies, skin biopsies, ellipse excisions and small flap repairs. All procedures are carried out under topical or local anaesthetic. All patients are fully conscious, and no procedures are performed under a general anaesthetic. The majority of patients are within he clinical environment for a maximum of 90 – 120 minutes</w:t>
      </w:r>
      <w:r w:rsidR="00CB2F93">
        <w:rPr>
          <w:rFonts w:asciiTheme="minorHAnsi" w:hAnsiTheme="minorHAnsi"/>
          <w:i w:val="0"/>
          <w:sz w:val="24"/>
          <w:szCs w:val="24"/>
          <w:lang w:val="en-GB" w:eastAsia="en-GB"/>
        </w:rPr>
        <w:t>,</w:t>
      </w:r>
      <w:r>
        <w:rPr>
          <w:rFonts w:asciiTheme="minorHAnsi" w:hAnsiTheme="minorHAnsi"/>
          <w:i w:val="0"/>
          <w:sz w:val="24"/>
          <w:szCs w:val="24"/>
          <w:lang w:val="en-GB" w:eastAsia="en-GB"/>
        </w:rPr>
        <w:t xml:space="preserve"> typically 45 – 60 minutes for the local anaesthetic procedure.</w:t>
      </w:r>
    </w:p>
    <w:p w14:paraId="59CDA360" w14:textId="374B1CAF" w:rsidR="00E8687A"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Minor procedures are all carried out in minor treatment rooms as a minimum that meet NHS guidelines. All staff members are suitably trained in their field. All procedures are recorded, and consent is obtained prior to all procedures.</w:t>
      </w:r>
    </w:p>
    <w:p w14:paraId="7981A4CE" w14:textId="38D8CCE2" w:rsidR="00E8687A" w:rsidRPr="00E8687A" w:rsidRDefault="00E8687A" w:rsidP="00083D58">
      <w:pPr>
        <w:shd w:val="clear" w:color="auto" w:fill="FFFFFF"/>
        <w:spacing w:after="270" w:line="300" w:lineRule="atLeast"/>
        <w:rPr>
          <w:rFonts w:asciiTheme="minorHAnsi" w:hAnsiTheme="minorHAnsi"/>
          <w:b/>
          <w:i w:val="0"/>
          <w:color w:val="42AC85"/>
          <w:sz w:val="24"/>
          <w:szCs w:val="24"/>
          <w:lang w:val="en-GB" w:eastAsia="en-GB"/>
        </w:rPr>
      </w:pPr>
      <w:r w:rsidRPr="00E8687A">
        <w:rPr>
          <w:rFonts w:asciiTheme="minorHAnsi" w:hAnsiTheme="minorHAnsi"/>
          <w:b/>
          <w:i w:val="0"/>
          <w:color w:val="42AC85"/>
          <w:sz w:val="24"/>
          <w:szCs w:val="24"/>
          <w:lang w:val="en-GB" w:eastAsia="en-GB"/>
        </w:rPr>
        <w:t>In-Patient arrangements</w:t>
      </w:r>
    </w:p>
    <w:p w14:paraId="7038C9E6" w14:textId="63ADBB17" w:rsidR="00E8687A"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All locations are outpatient facilities with no inpatient beds/overnight stay beds. Few patients are expected to be in the clinic environment for longer that 2 hours. Therefore, no formal arrangements need to exist for contact between any inpatients and their families, friends and representatives. Food is not provided to patients or carers. </w:t>
      </w:r>
    </w:p>
    <w:p w14:paraId="386BC6FB" w14:textId="0C494575" w:rsidR="00D33D52" w:rsidRPr="00E8687A" w:rsidRDefault="00E8687A" w:rsidP="00083D58">
      <w:pPr>
        <w:shd w:val="clear" w:color="auto" w:fill="FFFFFF"/>
        <w:spacing w:after="270" w:line="300" w:lineRule="atLeast"/>
        <w:rPr>
          <w:rFonts w:asciiTheme="minorHAnsi" w:hAnsiTheme="minorHAnsi"/>
          <w:b/>
          <w:i w:val="0"/>
          <w:color w:val="42AC85"/>
          <w:sz w:val="24"/>
          <w:szCs w:val="24"/>
          <w:lang w:val="en-GB" w:eastAsia="en-GB"/>
        </w:rPr>
      </w:pPr>
      <w:r w:rsidRPr="00E8687A">
        <w:rPr>
          <w:rFonts w:asciiTheme="minorHAnsi" w:hAnsiTheme="minorHAnsi"/>
          <w:b/>
          <w:i w:val="0"/>
          <w:color w:val="42AC85"/>
          <w:sz w:val="24"/>
          <w:szCs w:val="24"/>
          <w:lang w:val="en-GB" w:eastAsia="en-GB"/>
        </w:rPr>
        <w:t>Complaints Procedure</w:t>
      </w:r>
    </w:p>
    <w:p w14:paraId="71FA41BD" w14:textId="3577BB68" w:rsidR="00E8687A"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CP takes complaints seriously and is dedicated to providing a high-quality service. The complaint policy is available for all patients on our website. Complaints are manged by the Information Assurance </w:t>
      </w:r>
      <w:r w:rsidR="00375612">
        <w:rPr>
          <w:rFonts w:asciiTheme="minorHAnsi" w:hAnsiTheme="minorHAnsi"/>
          <w:i w:val="0"/>
          <w:sz w:val="24"/>
          <w:szCs w:val="24"/>
          <w:lang w:val="en-GB" w:eastAsia="en-GB"/>
        </w:rPr>
        <w:t>team.</w:t>
      </w:r>
    </w:p>
    <w:p w14:paraId="25424ECC" w14:textId="52506D5D" w:rsidR="00D34A47"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All verbal and written complaints are immediately reported to the responsible Manager(s). They are a</w:t>
      </w:r>
      <w:r w:rsidR="00D34A47">
        <w:rPr>
          <w:rFonts w:asciiTheme="minorHAnsi" w:hAnsiTheme="minorHAnsi"/>
          <w:i w:val="0"/>
          <w:sz w:val="24"/>
          <w:szCs w:val="24"/>
          <w:lang w:val="en-GB" w:eastAsia="en-GB"/>
        </w:rPr>
        <w:t>l</w:t>
      </w:r>
      <w:r>
        <w:rPr>
          <w:rFonts w:asciiTheme="minorHAnsi" w:hAnsiTheme="minorHAnsi"/>
          <w:i w:val="0"/>
          <w:sz w:val="24"/>
          <w:szCs w:val="24"/>
          <w:lang w:val="en-GB" w:eastAsia="en-GB"/>
        </w:rPr>
        <w:t xml:space="preserve">so </w:t>
      </w:r>
      <w:r w:rsidR="00D34A47">
        <w:rPr>
          <w:rFonts w:asciiTheme="minorHAnsi" w:hAnsiTheme="minorHAnsi"/>
          <w:i w:val="0"/>
          <w:sz w:val="24"/>
          <w:szCs w:val="24"/>
          <w:lang w:val="en-GB" w:eastAsia="en-GB"/>
        </w:rPr>
        <w:t>discussed</w:t>
      </w:r>
      <w:r>
        <w:rPr>
          <w:rFonts w:asciiTheme="minorHAnsi" w:hAnsiTheme="minorHAnsi"/>
          <w:i w:val="0"/>
          <w:sz w:val="24"/>
          <w:szCs w:val="24"/>
          <w:lang w:val="en-GB" w:eastAsia="en-GB"/>
        </w:rPr>
        <w:t xml:space="preserve"> by the management team as a whole on a monthly basis. Any learning points or changes in the service</w:t>
      </w:r>
      <w:r w:rsidR="00D34A47">
        <w:rPr>
          <w:rFonts w:asciiTheme="minorHAnsi" w:hAnsiTheme="minorHAnsi"/>
          <w:i w:val="0"/>
          <w:sz w:val="24"/>
          <w:szCs w:val="24"/>
          <w:lang w:val="en-GB" w:eastAsia="en-GB"/>
        </w:rPr>
        <w:t xml:space="preserve"> are communicated to staff me</w:t>
      </w:r>
      <w:r>
        <w:rPr>
          <w:rFonts w:asciiTheme="minorHAnsi" w:hAnsiTheme="minorHAnsi"/>
          <w:i w:val="0"/>
          <w:sz w:val="24"/>
          <w:szCs w:val="24"/>
          <w:lang w:val="en-GB" w:eastAsia="en-GB"/>
        </w:rPr>
        <w:t xml:space="preserve">mbers by email and </w:t>
      </w:r>
      <w:r>
        <w:rPr>
          <w:rFonts w:asciiTheme="minorHAnsi" w:hAnsiTheme="minorHAnsi"/>
          <w:i w:val="0"/>
          <w:sz w:val="24"/>
          <w:szCs w:val="24"/>
          <w:lang w:val="en-GB" w:eastAsia="en-GB"/>
        </w:rPr>
        <w:lastRenderedPageBreak/>
        <w:t xml:space="preserve">available in the </w:t>
      </w:r>
      <w:proofErr w:type="spellStart"/>
      <w:r>
        <w:rPr>
          <w:rFonts w:asciiTheme="minorHAnsi" w:hAnsiTheme="minorHAnsi"/>
          <w:i w:val="0"/>
          <w:sz w:val="24"/>
          <w:szCs w:val="24"/>
          <w:lang w:val="en-GB" w:eastAsia="en-GB"/>
        </w:rPr>
        <w:t>sharepoint</w:t>
      </w:r>
      <w:proofErr w:type="spellEnd"/>
      <w:r>
        <w:rPr>
          <w:rFonts w:asciiTheme="minorHAnsi" w:hAnsiTheme="minorHAnsi"/>
          <w:i w:val="0"/>
          <w:sz w:val="24"/>
          <w:szCs w:val="24"/>
          <w:lang w:val="en-GB" w:eastAsia="en-GB"/>
        </w:rPr>
        <w:t xml:space="preserve">. We aim to </w:t>
      </w:r>
      <w:r w:rsidR="00D34A47">
        <w:rPr>
          <w:rFonts w:asciiTheme="minorHAnsi" w:hAnsiTheme="minorHAnsi"/>
          <w:i w:val="0"/>
          <w:sz w:val="24"/>
          <w:szCs w:val="24"/>
          <w:lang w:val="en-GB" w:eastAsia="en-GB"/>
        </w:rPr>
        <w:t>identity</w:t>
      </w:r>
      <w:r>
        <w:rPr>
          <w:rFonts w:asciiTheme="minorHAnsi" w:hAnsiTheme="minorHAnsi"/>
          <w:i w:val="0"/>
          <w:sz w:val="24"/>
          <w:szCs w:val="24"/>
          <w:lang w:val="en-GB" w:eastAsia="en-GB"/>
        </w:rPr>
        <w:t xml:space="preserve"> any potential areas for improvement</w:t>
      </w:r>
      <w:r w:rsidR="00D34A47">
        <w:rPr>
          <w:rFonts w:asciiTheme="minorHAnsi" w:hAnsiTheme="minorHAnsi"/>
          <w:i w:val="0"/>
          <w:sz w:val="24"/>
          <w:szCs w:val="24"/>
          <w:lang w:val="en-GB" w:eastAsia="en-GB"/>
        </w:rPr>
        <w:t xml:space="preserve"> and provide a written log </w:t>
      </w:r>
      <w:r>
        <w:rPr>
          <w:rFonts w:asciiTheme="minorHAnsi" w:hAnsiTheme="minorHAnsi"/>
          <w:i w:val="0"/>
          <w:sz w:val="24"/>
          <w:szCs w:val="24"/>
          <w:lang w:val="en-GB" w:eastAsia="en-GB"/>
        </w:rPr>
        <w:t>s</w:t>
      </w:r>
      <w:r w:rsidR="00D34A47">
        <w:rPr>
          <w:rFonts w:asciiTheme="minorHAnsi" w:hAnsiTheme="minorHAnsi"/>
          <w:i w:val="0"/>
          <w:sz w:val="24"/>
          <w:szCs w:val="24"/>
          <w:lang w:val="en-GB" w:eastAsia="en-GB"/>
        </w:rPr>
        <w:t>o</w:t>
      </w:r>
      <w:r>
        <w:rPr>
          <w:rFonts w:asciiTheme="minorHAnsi" w:hAnsiTheme="minorHAnsi"/>
          <w:i w:val="0"/>
          <w:sz w:val="24"/>
          <w:szCs w:val="24"/>
          <w:lang w:val="en-GB" w:eastAsia="en-GB"/>
        </w:rPr>
        <w:t xml:space="preserve"> such problems for review by any external agencies. </w:t>
      </w:r>
    </w:p>
    <w:p w14:paraId="436E191F" w14:textId="4DE317CC" w:rsidR="00D34A47" w:rsidRDefault="00D34A4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All patients will be encouraged to give their views on the service provided to them, both positive and negative. In the event of a verbal or written complaint being received, we will ensure that all complainants receive a written acknowledgment within two working days of the receipt of their complaint (unless a full reply can be made within five working days). A full response will be made in 20 working days of the receipt of the complaint, or where the investigation is still in process, a letter explaining the reason for the delay will be sent to the complainant and a full response made with five days of a conclusion being made.</w:t>
      </w:r>
    </w:p>
    <w:p w14:paraId="6CD2DC98" w14:textId="1C14CD05" w:rsidR="00D34A47" w:rsidRDefault="00D34A4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At all stages of the complaints procedure we will endeavour to ensure that the complainant receives written confirmation </w:t>
      </w:r>
      <w:proofErr w:type="spellStart"/>
      <w:r>
        <w:rPr>
          <w:rFonts w:asciiTheme="minorHAnsi" w:hAnsiTheme="minorHAnsi"/>
          <w:i w:val="0"/>
          <w:sz w:val="24"/>
          <w:szCs w:val="24"/>
          <w:lang w:val="en-GB" w:eastAsia="en-GB"/>
        </w:rPr>
        <w:t>f</w:t>
      </w:r>
      <w:proofErr w:type="spellEnd"/>
      <w:r>
        <w:rPr>
          <w:rFonts w:asciiTheme="minorHAnsi" w:hAnsiTheme="minorHAnsi"/>
          <w:i w:val="0"/>
          <w:sz w:val="24"/>
          <w:szCs w:val="24"/>
          <w:lang w:val="en-GB" w:eastAsia="en-GB"/>
        </w:rPr>
        <w:t xml:space="preserve"> the stages of investigation and action taken. The complaints procedure will be brought to the attention of all personnel and they will receive training on what constitutes a complaint and the procedures fir receiving and dealing with a complaint. </w:t>
      </w:r>
    </w:p>
    <w:p w14:paraId="472D2417" w14:textId="5DEB414E" w:rsidR="007C5721" w:rsidRDefault="00D34A4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We also introduced and trained staff in the ‘Duty of Candour’ requirements and our policy.</w:t>
      </w:r>
    </w:p>
    <w:p w14:paraId="6EEB1D36" w14:textId="5CCD5ACB" w:rsidR="007C5721" w:rsidRPr="007C5721" w:rsidRDefault="007C5721" w:rsidP="00083D58">
      <w:pPr>
        <w:shd w:val="clear" w:color="auto" w:fill="FFFFFF"/>
        <w:spacing w:after="270" w:line="300" w:lineRule="atLeast"/>
        <w:rPr>
          <w:rFonts w:asciiTheme="minorHAnsi" w:hAnsiTheme="minorHAnsi"/>
          <w:i w:val="0"/>
          <w:color w:val="42AC85"/>
          <w:sz w:val="24"/>
          <w:szCs w:val="24"/>
          <w:lang w:val="en-GB" w:eastAsia="en-GB"/>
        </w:rPr>
      </w:pPr>
      <w:r w:rsidRPr="007C5721">
        <w:rPr>
          <w:rFonts w:asciiTheme="minorHAnsi" w:hAnsiTheme="minorHAnsi"/>
          <w:i w:val="0"/>
          <w:color w:val="42AC85"/>
          <w:sz w:val="24"/>
          <w:szCs w:val="24"/>
          <w:lang w:val="en-GB" w:eastAsia="en-GB"/>
        </w:rPr>
        <w:t xml:space="preserve">Privacy and Dignity of Clients </w:t>
      </w:r>
    </w:p>
    <w:p w14:paraId="4D20F5DC" w14:textId="738CA374" w:rsidR="007C5721" w:rsidRDefault="007C5721"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CP aims to provide complete confidentially for any patients undergoing treatments. All patient records will only be accessible to named members of staff and treatments will be carried out in private clinical environment. CP have a Caldicott Guardian and a Serious Risk Information Officer. All computerised systems are username and password protected with medical software purposely designed for use in a clinical environment, Medical records will be st</w:t>
      </w:r>
      <w:r w:rsidR="00A46680">
        <w:rPr>
          <w:rFonts w:asciiTheme="minorHAnsi" w:hAnsiTheme="minorHAnsi"/>
          <w:i w:val="0"/>
          <w:sz w:val="24"/>
          <w:szCs w:val="24"/>
          <w:lang w:val="en-GB" w:eastAsia="en-GB"/>
        </w:rPr>
        <w:t>rictly protected and destroyed i</w:t>
      </w:r>
      <w:r>
        <w:rPr>
          <w:rFonts w:asciiTheme="minorHAnsi" w:hAnsiTheme="minorHAnsi"/>
          <w:i w:val="0"/>
          <w:sz w:val="24"/>
          <w:szCs w:val="24"/>
          <w:lang w:val="en-GB" w:eastAsia="en-GB"/>
        </w:rPr>
        <w:t xml:space="preserve">n accordance with recommended guidelines. A log of the access to records is registered on the systems and server. </w:t>
      </w:r>
    </w:p>
    <w:p w14:paraId="75679080" w14:textId="1D3421C1" w:rsidR="00A46680" w:rsidRDefault="00A46680"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Consultations and treatments will be provided in purpose designed rooms that ensure confidentiality and privacy. At all times, client confidentiality will be maintained. All healthcare professionals will receive training in these areas and understand the need for such polices. There are internal </w:t>
      </w:r>
      <w:proofErr w:type="spellStart"/>
      <w:r>
        <w:rPr>
          <w:rFonts w:asciiTheme="minorHAnsi" w:hAnsiTheme="minorHAnsi"/>
          <w:i w:val="0"/>
          <w:sz w:val="24"/>
          <w:szCs w:val="24"/>
          <w:lang w:val="en-GB" w:eastAsia="en-GB"/>
        </w:rPr>
        <w:t>polices</w:t>
      </w:r>
      <w:proofErr w:type="spellEnd"/>
      <w:r>
        <w:rPr>
          <w:rFonts w:asciiTheme="minorHAnsi" w:hAnsiTheme="minorHAnsi"/>
          <w:i w:val="0"/>
          <w:sz w:val="24"/>
          <w:szCs w:val="24"/>
          <w:lang w:val="en-GB" w:eastAsia="en-GB"/>
        </w:rPr>
        <w:t xml:space="preserve"> on such issues including patient confidentiality, patient record </w:t>
      </w:r>
      <w:proofErr w:type="gramStart"/>
      <w:r>
        <w:rPr>
          <w:rFonts w:asciiTheme="minorHAnsi" w:hAnsiTheme="minorHAnsi"/>
          <w:i w:val="0"/>
          <w:sz w:val="24"/>
          <w:szCs w:val="24"/>
          <w:lang w:val="en-GB" w:eastAsia="en-GB"/>
        </w:rPr>
        <w:t>handling ,</w:t>
      </w:r>
      <w:proofErr w:type="gramEnd"/>
      <w:r>
        <w:rPr>
          <w:rFonts w:asciiTheme="minorHAnsi" w:hAnsiTheme="minorHAnsi"/>
          <w:i w:val="0"/>
          <w:sz w:val="24"/>
          <w:szCs w:val="24"/>
          <w:lang w:val="en-GB" w:eastAsia="en-GB"/>
        </w:rPr>
        <w:t xml:space="preserve"> and data protection. All employees will have confidentiality training built in to their induction programme. </w:t>
      </w:r>
    </w:p>
    <w:p w14:paraId="553A571B" w14:textId="01C6C070" w:rsidR="00D33D52" w:rsidRPr="00D33D52" w:rsidRDefault="00D33D52" w:rsidP="00083D58">
      <w:pPr>
        <w:shd w:val="clear" w:color="auto" w:fill="FFFFFF"/>
        <w:spacing w:after="270" w:line="300" w:lineRule="atLeast"/>
        <w:rPr>
          <w:rFonts w:asciiTheme="minorHAnsi" w:hAnsiTheme="minorHAnsi"/>
          <w:b/>
          <w:i w:val="0"/>
          <w:color w:val="42AC85"/>
          <w:sz w:val="24"/>
          <w:szCs w:val="24"/>
          <w:lang w:val="en-GB" w:eastAsia="en-GB"/>
        </w:rPr>
      </w:pPr>
      <w:r w:rsidRPr="00D33D52">
        <w:rPr>
          <w:rFonts w:asciiTheme="minorHAnsi" w:hAnsiTheme="minorHAnsi"/>
          <w:b/>
          <w:i w:val="0"/>
          <w:color w:val="42AC85"/>
          <w:sz w:val="24"/>
          <w:szCs w:val="24"/>
          <w:lang w:val="en-GB" w:eastAsia="en-GB"/>
        </w:rPr>
        <w:t>Useful Contact details:</w:t>
      </w:r>
    </w:p>
    <w:p w14:paraId="5BDC891C" w14:textId="4A11C099" w:rsidR="00D33D52"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Main Website: </w:t>
      </w:r>
      <w:hyperlink r:id="rId6" w:history="1">
        <w:r w:rsidRPr="007026A7">
          <w:rPr>
            <w:rStyle w:val="Hyperlink"/>
            <w:rFonts w:asciiTheme="minorHAnsi" w:hAnsiTheme="minorHAnsi"/>
            <w:i w:val="0"/>
            <w:sz w:val="24"/>
            <w:szCs w:val="24"/>
            <w:lang w:val="en-GB" w:eastAsia="en-GB"/>
          </w:rPr>
          <w:t>www.clinicalpartnership.co.uk</w:t>
        </w:r>
      </w:hyperlink>
    </w:p>
    <w:p w14:paraId="54A58BB9" w14:textId="4D76AB83"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Complaints:</w:t>
      </w:r>
    </w:p>
    <w:p w14:paraId="25C867D2" w14:textId="4D3B26FA"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Information Assurance </w:t>
      </w:r>
      <w:r w:rsidR="00375612">
        <w:rPr>
          <w:rFonts w:ascii="Calibri" w:hAnsi="Calibri" w:cs="Calibri"/>
          <w:i w:val="0"/>
          <w:sz w:val="24"/>
          <w:szCs w:val="24"/>
          <w:lang w:val="en-GB" w:eastAsia="en-GB"/>
        </w:rPr>
        <w:t>Director</w:t>
      </w:r>
    </w:p>
    <w:p w14:paraId="372F651F" w14:textId="64C5FCB4"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Clinical Partnership </w:t>
      </w:r>
    </w:p>
    <w:p w14:paraId="1A7C76FA" w14:textId="6AF37935"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The Octagon </w:t>
      </w:r>
    </w:p>
    <w:p w14:paraId="197DC9C3" w14:textId="53678CF2" w:rsidR="00D33D52" w:rsidRPr="00D33D52" w:rsidRDefault="00D33D52" w:rsidP="00D33D52">
      <w:pPr>
        <w:rPr>
          <w:rFonts w:ascii="Calibri" w:hAnsi="Calibri" w:cs="Calibri"/>
          <w:i w:val="0"/>
          <w:sz w:val="24"/>
          <w:szCs w:val="24"/>
          <w:lang w:val="en-GB" w:eastAsia="en-GB"/>
        </w:rPr>
      </w:pPr>
      <w:proofErr w:type="spellStart"/>
      <w:r w:rsidRPr="00D33D52">
        <w:rPr>
          <w:rFonts w:ascii="Calibri" w:hAnsi="Calibri" w:cs="Calibri"/>
          <w:i w:val="0"/>
          <w:sz w:val="24"/>
          <w:szCs w:val="24"/>
          <w:lang w:val="en-GB" w:eastAsia="en-GB"/>
        </w:rPr>
        <w:t>Hesslewood</w:t>
      </w:r>
      <w:proofErr w:type="spellEnd"/>
      <w:r w:rsidRPr="00D33D52">
        <w:rPr>
          <w:rFonts w:ascii="Calibri" w:hAnsi="Calibri" w:cs="Calibri"/>
          <w:i w:val="0"/>
          <w:sz w:val="24"/>
          <w:szCs w:val="24"/>
          <w:lang w:val="en-GB" w:eastAsia="en-GB"/>
        </w:rPr>
        <w:t xml:space="preserve"> Hall</w:t>
      </w:r>
    </w:p>
    <w:p w14:paraId="4696F110" w14:textId="34A94D85"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Ferriby Road</w:t>
      </w:r>
    </w:p>
    <w:p w14:paraId="5E0FB64A" w14:textId="65F84BC8"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Hessle</w:t>
      </w:r>
    </w:p>
    <w:p w14:paraId="01801FA9" w14:textId="468BEA54"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Hull </w:t>
      </w:r>
    </w:p>
    <w:p w14:paraId="00A962EC" w14:textId="13F2CA71"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East Yorkshire</w:t>
      </w:r>
    </w:p>
    <w:p w14:paraId="16A2300F" w14:textId="070364D2" w:rsidR="00A46680" w:rsidRPr="00D33D52" w:rsidRDefault="00D33D52" w:rsidP="009A48A4">
      <w:pPr>
        <w:rPr>
          <w:rFonts w:ascii="Calibri" w:hAnsi="Calibri" w:cs="Calibri"/>
          <w:i w:val="0"/>
          <w:sz w:val="24"/>
          <w:szCs w:val="24"/>
          <w:lang w:val="en-GB" w:eastAsia="en-GB"/>
        </w:rPr>
      </w:pPr>
      <w:r w:rsidRPr="00D33D52">
        <w:rPr>
          <w:rFonts w:ascii="Calibri" w:hAnsi="Calibri" w:cs="Calibri"/>
          <w:i w:val="0"/>
          <w:sz w:val="24"/>
          <w:szCs w:val="24"/>
          <w:lang w:val="en-GB" w:eastAsia="en-GB"/>
        </w:rPr>
        <w:t>HU13 0L</w:t>
      </w:r>
      <w:r w:rsidR="009A48A4">
        <w:rPr>
          <w:rFonts w:ascii="Calibri" w:hAnsi="Calibri" w:cs="Calibri"/>
          <w:i w:val="0"/>
          <w:sz w:val="24"/>
          <w:szCs w:val="24"/>
          <w:lang w:val="en-GB" w:eastAsia="en-GB"/>
        </w:rPr>
        <w:t>H</w:t>
      </w:r>
    </w:p>
    <w:p w14:paraId="278DC186" w14:textId="1A7891B8" w:rsidR="00506CBD" w:rsidRPr="00D33D52" w:rsidRDefault="00506CBD" w:rsidP="00506CBD">
      <w:pPr>
        <w:pStyle w:val="Heading2"/>
        <w:shd w:val="clear" w:color="auto" w:fill="FFFFFF"/>
        <w:spacing w:before="150" w:beforeAutospacing="0" w:after="270" w:afterAutospacing="0" w:line="450" w:lineRule="atLeast"/>
        <w:rPr>
          <w:rFonts w:asciiTheme="minorHAnsi" w:hAnsiTheme="minorHAnsi"/>
          <w:color w:val="42AC85"/>
          <w:sz w:val="24"/>
          <w:szCs w:val="24"/>
        </w:rPr>
      </w:pPr>
      <w:r w:rsidRPr="00D33D52">
        <w:rPr>
          <w:rFonts w:asciiTheme="minorHAnsi" w:hAnsiTheme="minorHAnsi"/>
          <w:color w:val="42AC85"/>
          <w:sz w:val="24"/>
          <w:szCs w:val="24"/>
        </w:rPr>
        <w:lastRenderedPageBreak/>
        <w:t xml:space="preserve">Appendix 1: </w:t>
      </w:r>
      <w:r w:rsidR="00D33D52" w:rsidRPr="00D33D52">
        <w:rPr>
          <w:rFonts w:asciiTheme="minorHAnsi" w:hAnsiTheme="minorHAnsi"/>
          <w:color w:val="42AC85"/>
          <w:sz w:val="24"/>
          <w:szCs w:val="24"/>
        </w:rPr>
        <w:t xml:space="preserve">number, relevant qualifications and experience of employees </w:t>
      </w:r>
    </w:p>
    <w:p w14:paraId="1E7B0202" w14:textId="0CF97C09" w:rsidR="00D33D52" w:rsidRPr="007666F0" w:rsidRDefault="00D33D52" w:rsidP="007666F0">
      <w:pPr>
        <w:rPr>
          <w:rFonts w:ascii="Calibri" w:hAnsi="Calibri" w:cs="Calibri"/>
          <w:i w:val="0"/>
          <w:sz w:val="24"/>
          <w:szCs w:val="24"/>
        </w:rPr>
      </w:pPr>
      <w:r w:rsidRPr="007666F0">
        <w:rPr>
          <w:rFonts w:ascii="Calibri" w:hAnsi="Calibri" w:cs="Calibri"/>
          <w:i w:val="0"/>
          <w:sz w:val="24"/>
          <w:szCs w:val="24"/>
        </w:rPr>
        <w:t xml:space="preserve">CP are led by a single management structure and all </w:t>
      </w:r>
      <w:r w:rsidR="007666F0" w:rsidRPr="007666F0">
        <w:rPr>
          <w:rFonts w:ascii="Calibri" w:hAnsi="Calibri" w:cs="Calibri"/>
          <w:i w:val="0"/>
          <w:sz w:val="24"/>
          <w:szCs w:val="24"/>
        </w:rPr>
        <w:t>administration;</w:t>
      </w:r>
      <w:r w:rsidRPr="007666F0">
        <w:rPr>
          <w:rFonts w:ascii="Calibri" w:hAnsi="Calibri" w:cs="Calibri"/>
          <w:i w:val="0"/>
          <w:sz w:val="24"/>
          <w:szCs w:val="24"/>
        </w:rPr>
        <w:t xml:space="preserve"> clinical ad</w:t>
      </w:r>
      <w:r w:rsidR="00375612">
        <w:rPr>
          <w:rFonts w:ascii="Calibri" w:hAnsi="Calibri" w:cs="Calibri"/>
          <w:i w:val="0"/>
          <w:sz w:val="24"/>
          <w:szCs w:val="24"/>
        </w:rPr>
        <w:t>min</w:t>
      </w:r>
      <w:r w:rsidRPr="007666F0">
        <w:rPr>
          <w:rFonts w:ascii="Calibri" w:hAnsi="Calibri" w:cs="Calibri"/>
          <w:i w:val="0"/>
          <w:sz w:val="24"/>
          <w:szCs w:val="24"/>
        </w:rPr>
        <w:t xml:space="preserve"> management teams works across the locations to provide care. All of the </w:t>
      </w:r>
      <w:proofErr w:type="spellStart"/>
      <w:r w:rsidRPr="007666F0">
        <w:rPr>
          <w:rFonts w:ascii="Calibri" w:hAnsi="Calibri" w:cs="Calibri"/>
          <w:i w:val="0"/>
          <w:sz w:val="24"/>
          <w:szCs w:val="24"/>
        </w:rPr>
        <w:t>organisations</w:t>
      </w:r>
      <w:proofErr w:type="spellEnd"/>
      <w:r w:rsidRPr="007666F0">
        <w:rPr>
          <w:rFonts w:ascii="Calibri" w:hAnsi="Calibri" w:cs="Calibri"/>
          <w:i w:val="0"/>
          <w:sz w:val="24"/>
          <w:szCs w:val="24"/>
        </w:rPr>
        <w:t xml:space="preserve"> are the same operational policies ad procedures. CP deliver care across locations as a seamless service regardless of location seen. </w:t>
      </w:r>
    </w:p>
    <w:p w14:paraId="28CA4638" w14:textId="77777777" w:rsidR="00D33D52" w:rsidRPr="007666F0" w:rsidRDefault="00D33D52" w:rsidP="007666F0">
      <w:pPr>
        <w:rPr>
          <w:rFonts w:ascii="Calibri" w:hAnsi="Calibri" w:cs="Calibri"/>
          <w:b/>
          <w:i w:val="0"/>
          <w:sz w:val="24"/>
          <w:szCs w:val="24"/>
        </w:rPr>
      </w:pPr>
    </w:p>
    <w:p w14:paraId="7655B8FA" w14:textId="79486F07" w:rsidR="007666F0" w:rsidRPr="007666F0" w:rsidRDefault="00D33D52" w:rsidP="007666F0">
      <w:pPr>
        <w:rPr>
          <w:rFonts w:ascii="Calibri" w:hAnsi="Calibri" w:cs="Calibri"/>
          <w:b/>
          <w:i w:val="0"/>
          <w:sz w:val="24"/>
          <w:szCs w:val="24"/>
        </w:rPr>
      </w:pPr>
      <w:r w:rsidRPr="007666F0">
        <w:rPr>
          <w:rFonts w:ascii="Calibri" w:hAnsi="Calibri" w:cs="Calibri"/>
          <w:b/>
          <w:i w:val="0"/>
          <w:sz w:val="24"/>
          <w:szCs w:val="24"/>
        </w:rPr>
        <w:t xml:space="preserve">Medical </w:t>
      </w:r>
      <w:r w:rsidR="007666F0" w:rsidRPr="007666F0">
        <w:rPr>
          <w:rFonts w:ascii="Calibri" w:hAnsi="Calibri" w:cs="Calibri"/>
          <w:b/>
          <w:i w:val="0"/>
          <w:sz w:val="24"/>
          <w:szCs w:val="24"/>
        </w:rPr>
        <w:t>Practitioners</w:t>
      </w:r>
      <w:r w:rsidRPr="007666F0">
        <w:rPr>
          <w:rFonts w:ascii="Calibri" w:hAnsi="Calibri" w:cs="Calibri"/>
          <w:b/>
          <w:i w:val="0"/>
          <w:sz w:val="24"/>
          <w:szCs w:val="24"/>
        </w:rPr>
        <w:t xml:space="preserve"> </w:t>
      </w:r>
    </w:p>
    <w:p w14:paraId="04460993" w14:textId="4C6157E7" w:rsidR="00506CBD" w:rsidRPr="004F26F2" w:rsidRDefault="00506CBD" w:rsidP="007666F0">
      <w:pPr>
        <w:rPr>
          <w:rFonts w:ascii="Calibri" w:hAnsi="Calibri" w:cs="Calibri"/>
          <w:b/>
          <w:i w:val="0"/>
          <w:sz w:val="24"/>
          <w:szCs w:val="24"/>
        </w:rPr>
      </w:pPr>
      <w:r w:rsidRPr="004F26F2">
        <w:rPr>
          <w:rFonts w:ascii="Calibri" w:hAnsi="Calibri" w:cs="Calibri"/>
          <w:i w:val="0"/>
          <w:sz w:val="24"/>
          <w:szCs w:val="24"/>
        </w:rPr>
        <w:t xml:space="preserve">Dr James </w:t>
      </w:r>
      <w:r w:rsidR="007666F0" w:rsidRPr="004F26F2">
        <w:rPr>
          <w:rFonts w:ascii="Calibri" w:hAnsi="Calibri" w:cs="Calibri"/>
          <w:i w:val="0"/>
          <w:sz w:val="24"/>
          <w:szCs w:val="24"/>
        </w:rPr>
        <w:t>Britton -</w:t>
      </w:r>
      <w:r w:rsidR="00D33D52" w:rsidRPr="004F26F2">
        <w:rPr>
          <w:rFonts w:ascii="Calibri" w:hAnsi="Calibri" w:cs="Calibri"/>
          <w:i w:val="0"/>
          <w:sz w:val="24"/>
          <w:szCs w:val="24"/>
        </w:rPr>
        <w:t xml:space="preserve"> Consultant Dermatologist</w:t>
      </w:r>
      <w:r w:rsidR="00180F79" w:rsidRPr="004F26F2">
        <w:rPr>
          <w:rFonts w:ascii="Calibri" w:hAnsi="Calibri" w:cs="Calibri"/>
          <w:i w:val="0"/>
          <w:sz w:val="24"/>
          <w:szCs w:val="24"/>
        </w:rPr>
        <w:t xml:space="preserve"> – BM BS, MRCP UK</w:t>
      </w:r>
    </w:p>
    <w:p w14:paraId="5A651BFE" w14:textId="53045418" w:rsidR="00180F79" w:rsidRPr="004F26F2" w:rsidRDefault="00506CBD" w:rsidP="007666F0">
      <w:pPr>
        <w:rPr>
          <w:rFonts w:ascii="Calibri" w:hAnsi="Calibri" w:cs="Calibri"/>
          <w:i w:val="0"/>
          <w:sz w:val="24"/>
          <w:szCs w:val="24"/>
        </w:rPr>
      </w:pPr>
      <w:r w:rsidRPr="004F26F2">
        <w:rPr>
          <w:rFonts w:ascii="Calibri" w:hAnsi="Calibri" w:cs="Calibri"/>
          <w:i w:val="0"/>
          <w:sz w:val="24"/>
          <w:szCs w:val="24"/>
        </w:rPr>
        <w:t>Dr Javed Mohungoo</w:t>
      </w:r>
      <w:r w:rsidR="00180F79" w:rsidRPr="004F26F2">
        <w:rPr>
          <w:rFonts w:ascii="Calibri" w:hAnsi="Calibri" w:cs="Calibri"/>
          <w:i w:val="0"/>
          <w:sz w:val="24"/>
          <w:szCs w:val="24"/>
        </w:rPr>
        <w:t xml:space="preserve"> - Consultant Dermatologist – MBChB (Leeds) MRCP (London)</w:t>
      </w:r>
    </w:p>
    <w:p w14:paraId="402BC057" w14:textId="011671FE" w:rsidR="00180F79" w:rsidRPr="004F26F2" w:rsidRDefault="00AD3A62" w:rsidP="007666F0">
      <w:pPr>
        <w:rPr>
          <w:rFonts w:ascii="Calibri" w:hAnsi="Calibri" w:cs="Calibri"/>
          <w:i w:val="0"/>
          <w:sz w:val="24"/>
          <w:szCs w:val="24"/>
          <w:lang w:val="en-GB"/>
        </w:rPr>
      </w:pPr>
      <w:proofErr w:type="spellStart"/>
      <w:r w:rsidRPr="004F26F2">
        <w:rPr>
          <w:rFonts w:ascii="Calibri" w:hAnsi="Calibri" w:cs="Calibri"/>
          <w:i w:val="0"/>
          <w:sz w:val="24"/>
          <w:szCs w:val="24"/>
        </w:rPr>
        <w:t>Dr</w:t>
      </w:r>
      <w:proofErr w:type="spellEnd"/>
      <w:r w:rsidRPr="004F26F2">
        <w:rPr>
          <w:rFonts w:ascii="Calibri" w:hAnsi="Calibri" w:cs="Calibri"/>
          <w:i w:val="0"/>
          <w:sz w:val="24"/>
          <w:szCs w:val="24"/>
        </w:rPr>
        <w:t xml:space="preserve"> Swaroop </w:t>
      </w:r>
      <w:proofErr w:type="spellStart"/>
      <w:r w:rsidRPr="004F26F2">
        <w:rPr>
          <w:rFonts w:ascii="Calibri" w:hAnsi="Calibri" w:cs="Calibri"/>
          <w:i w:val="0"/>
          <w:sz w:val="24"/>
          <w:szCs w:val="24"/>
        </w:rPr>
        <w:t>Sampu</w:t>
      </w:r>
      <w:proofErr w:type="spellEnd"/>
      <w:r w:rsidRPr="004F26F2">
        <w:rPr>
          <w:rFonts w:ascii="Calibri" w:hAnsi="Calibri" w:cs="Calibri"/>
          <w:i w:val="0"/>
          <w:sz w:val="24"/>
          <w:szCs w:val="24"/>
        </w:rPr>
        <w:t xml:space="preserve"> – Pain Management Consultant </w:t>
      </w:r>
      <w:r w:rsidRPr="004F26F2">
        <w:rPr>
          <w:rFonts w:ascii="Calibri" w:hAnsi="Calibri" w:cs="Calibri"/>
          <w:i w:val="0"/>
          <w:sz w:val="24"/>
          <w:szCs w:val="24"/>
          <w:shd w:val="clear" w:color="auto" w:fill="FFFFFF"/>
          <w:lang w:val="en-GB"/>
        </w:rPr>
        <w:t>FIPP 2010, FCARCSI 2005, MD 2001, MBBS 1998</w:t>
      </w:r>
    </w:p>
    <w:p w14:paraId="6550822A" w14:textId="15B37815" w:rsidR="00AD3A62" w:rsidRPr="004F26F2" w:rsidRDefault="00AD3A62" w:rsidP="007666F0">
      <w:pPr>
        <w:rPr>
          <w:rFonts w:ascii="Calibri" w:hAnsi="Calibri" w:cs="Calibri"/>
          <w:i w:val="0"/>
          <w:sz w:val="24"/>
          <w:szCs w:val="24"/>
        </w:rPr>
      </w:pPr>
      <w:r w:rsidRPr="004F26F2">
        <w:rPr>
          <w:rFonts w:ascii="Calibri" w:hAnsi="Calibri" w:cs="Calibri"/>
          <w:i w:val="0"/>
          <w:sz w:val="24"/>
          <w:szCs w:val="24"/>
        </w:rPr>
        <w:t>Paul Bibby – Chief Nurse – RN, BA, MA PGC</w:t>
      </w:r>
    </w:p>
    <w:p w14:paraId="6D87BE42" w14:textId="04F790D4" w:rsidR="004F26F2" w:rsidRPr="004F26F2" w:rsidRDefault="004F26F2" w:rsidP="004F26F2">
      <w:pPr>
        <w:jc w:val="both"/>
        <w:rPr>
          <w:rFonts w:ascii="Calibri" w:hAnsi="Calibri" w:cs="Calibri"/>
          <w:i w:val="0"/>
          <w:sz w:val="24"/>
          <w:szCs w:val="24"/>
        </w:rPr>
      </w:pPr>
      <w:r w:rsidRPr="004F26F2">
        <w:rPr>
          <w:rFonts w:ascii="Calibri" w:hAnsi="Calibri" w:cs="Calibri"/>
          <w:i w:val="0"/>
          <w:sz w:val="24"/>
          <w:szCs w:val="24"/>
        </w:rPr>
        <w:t>Valerie Colquhoun – Quality Manager – RN, MSc PGD</w:t>
      </w:r>
    </w:p>
    <w:p w14:paraId="0AD0852D" w14:textId="224B0D83" w:rsidR="00AD3A62" w:rsidRDefault="004F26F2" w:rsidP="004F26F2">
      <w:pPr>
        <w:jc w:val="both"/>
        <w:rPr>
          <w:rFonts w:ascii="Calibri" w:hAnsi="Calibri" w:cs="Calibri"/>
          <w:i w:val="0"/>
          <w:sz w:val="24"/>
          <w:szCs w:val="24"/>
        </w:rPr>
      </w:pPr>
      <w:r w:rsidRPr="004F26F2">
        <w:rPr>
          <w:rFonts w:ascii="Calibri" w:hAnsi="Calibri" w:cs="Calibri"/>
          <w:i w:val="0"/>
          <w:sz w:val="24"/>
          <w:szCs w:val="24"/>
        </w:rPr>
        <w:t xml:space="preserve">Julie Dunstan - Registered Nurse </w:t>
      </w:r>
    </w:p>
    <w:p w14:paraId="42B5349F" w14:textId="77777777" w:rsidR="00AD3A62" w:rsidRPr="007666F0" w:rsidRDefault="00AD3A62" w:rsidP="007666F0">
      <w:pPr>
        <w:rPr>
          <w:rFonts w:ascii="Calibri" w:hAnsi="Calibri" w:cs="Calibri"/>
          <w:i w:val="0"/>
          <w:sz w:val="24"/>
          <w:szCs w:val="24"/>
        </w:rPr>
      </w:pPr>
    </w:p>
    <w:p w14:paraId="695AD32F" w14:textId="67413B27" w:rsidR="00180F79" w:rsidRPr="007666F0" w:rsidRDefault="00180F79" w:rsidP="007666F0">
      <w:pPr>
        <w:rPr>
          <w:rFonts w:ascii="Calibri" w:hAnsi="Calibri" w:cs="Calibri"/>
          <w:b/>
          <w:i w:val="0"/>
          <w:sz w:val="24"/>
          <w:szCs w:val="24"/>
        </w:rPr>
      </w:pPr>
      <w:r w:rsidRPr="007666F0">
        <w:rPr>
          <w:rFonts w:ascii="Calibri" w:hAnsi="Calibri" w:cs="Calibri"/>
          <w:b/>
          <w:i w:val="0"/>
          <w:sz w:val="24"/>
          <w:szCs w:val="24"/>
        </w:rPr>
        <w:t xml:space="preserve">Administration Team </w:t>
      </w:r>
    </w:p>
    <w:p w14:paraId="6534172C" w14:textId="0DF094E4" w:rsidR="00180F79" w:rsidRPr="007666F0" w:rsidRDefault="00180F79" w:rsidP="007666F0">
      <w:pPr>
        <w:rPr>
          <w:rFonts w:ascii="Calibri" w:hAnsi="Calibri" w:cs="Calibri"/>
          <w:i w:val="0"/>
          <w:sz w:val="24"/>
          <w:szCs w:val="24"/>
        </w:rPr>
      </w:pPr>
      <w:r w:rsidRPr="007666F0">
        <w:rPr>
          <w:rFonts w:ascii="Calibri" w:hAnsi="Calibri" w:cs="Calibri"/>
          <w:i w:val="0"/>
          <w:sz w:val="24"/>
          <w:szCs w:val="24"/>
        </w:rPr>
        <w:t>Mrs. Carolyn Kirkham</w:t>
      </w:r>
      <w:r w:rsidRPr="007666F0">
        <w:rPr>
          <w:rFonts w:ascii="Calibri" w:hAnsi="Calibri" w:cs="Calibri"/>
          <w:i w:val="0"/>
          <w:sz w:val="24"/>
          <w:szCs w:val="24"/>
        </w:rPr>
        <w:tab/>
      </w:r>
      <w:r w:rsidRPr="007666F0">
        <w:rPr>
          <w:rFonts w:ascii="Calibri" w:hAnsi="Calibri" w:cs="Calibri"/>
          <w:i w:val="0"/>
          <w:sz w:val="24"/>
          <w:szCs w:val="24"/>
        </w:rPr>
        <w:tab/>
        <w:t>Office Manger</w:t>
      </w:r>
    </w:p>
    <w:p w14:paraId="58883F9B" w14:textId="68306AB5" w:rsidR="00180F79" w:rsidRPr="007666F0" w:rsidRDefault="00180F79" w:rsidP="007666F0">
      <w:pPr>
        <w:rPr>
          <w:rFonts w:ascii="Calibri" w:hAnsi="Calibri" w:cs="Calibri"/>
          <w:i w:val="0"/>
          <w:sz w:val="24"/>
          <w:szCs w:val="24"/>
        </w:rPr>
      </w:pPr>
      <w:r w:rsidRPr="007666F0">
        <w:rPr>
          <w:rFonts w:ascii="Calibri" w:hAnsi="Calibri" w:cs="Calibri"/>
          <w:i w:val="0"/>
          <w:sz w:val="24"/>
          <w:szCs w:val="24"/>
        </w:rPr>
        <w:t>Mrs. Holly Hellstrom</w:t>
      </w:r>
      <w:r w:rsidRPr="007666F0">
        <w:rPr>
          <w:rFonts w:ascii="Calibri" w:hAnsi="Calibri" w:cs="Calibri"/>
          <w:i w:val="0"/>
          <w:sz w:val="24"/>
          <w:szCs w:val="24"/>
        </w:rPr>
        <w:tab/>
      </w:r>
      <w:r w:rsidRPr="007666F0">
        <w:rPr>
          <w:rFonts w:ascii="Calibri" w:hAnsi="Calibri" w:cs="Calibri"/>
          <w:i w:val="0"/>
          <w:sz w:val="24"/>
          <w:szCs w:val="24"/>
        </w:rPr>
        <w:tab/>
        <w:t xml:space="preserve">Information Assurance </w:t>
      </w:r>
      <w:r w:rsidR="00375612">
        <w:rPr>
          <w:rFonts w:ascii="Calibri" w:hAnsi="Calibri" w:cs="Calibri"/>
          <w:i w:val="0"/>
          <w:sz w:val="24"/>
          <w:szCs w:val="24"/>
        </w:rPr>
        <w:t>Director</w:t>
      </w:r>
    </w:p>
    <w:p w14:paraId="0E53E48A" w14:textId="618CA047" w:rsidR="00180F79" w:rsidRPr="007666F0" w:rsidRDefault="00180F79" w:rsidP="007666F0">
      <w:pPr>
        <w:rPr>
          <w:rFonts w:ascii="Calibri" w:hAnsi="Calibri" w:cs="Calibri"/>
          <w:i w:val="0"/>
          <w:sz w:val="24"/>
          <w:szCs w:val="24"/>
        </w:rPr>
      </w:pPr>
      <w:r w:rsidRPr="007666F0">
        <w:rPr>
          <w:rFonts w:ascii="Calibri" w:hAnsi="Calibri" w:cs="Calibri"/>
          <w:i w:val="0"/>
          <w:sz w:val="24"/>
          <w:szCs w:val="24"/>
        </w:rPr>
        <w:t xml:space="preserve">Miss Chloe Atkinson </w:t>
      </w:r>
      <w:r w:rsidRPr="007666F0">
        <w:rPr>
          <w:rFonts w:ascii="Calibri" w:hAnsi="Calibri" w:cs="Calibri"/>
          <w:i w:val="0"/>
          <w:sz w:val="24"/>
          <w:szCs w:val="24"/>
        </w:rPr>
        <w:tab/>
      </w:r>
      <w:r w:rsidRPr="007666F0">
        <w:rPr>
          <w:rFonts w:ascii="Calibri" w:hAnsi="Calibri" w:cs="Calibri"/>
          <w:i w:val="0"/>
          <w:sz w:val="24"/>
          <w:szCs w:val="24"/>
        </w:rPr>
        <w:tab/>
        <w:t xml:space="preserve">Administration Assistant </w:t>
      </w:r>
    </w:p>
    <w:p w14:paraId="5BDB8D66" w14:textId="07397CB3" w:rsidR="00180F79" w:rsidRDefault="00180F79" w:rsidP="007666F0">
      <w:pPr>
        <w:rPr>
          <w:rFonts w:ascii="Calibri" w:hAnsi="Calibri" w:cs="Calibri"/>
          <w:i w:val="0"/>
          <w:sz w:val="24"/>
          <w:szCs w:val="24"/>
        </w:rPr>
      </w:pPr>
      <w:r w:rsidRPr="007666F0">
        <w:rPr>
          <w:rFonts w:ascii="Calibri" w:hAnsi="Calibri" w:cs="Calibri"/>
          <w:i w:val="0"/>
          <w:sz w:val="24"/>
          <w:szCs w:val="24"/>
        </w:rPr>
        <w:t>Mrs. Andrea Hill</w:t>
      </w:r>
      <w:r w:rsidRPr="007666F0">
        <w:rPr>
          <w:rFonts w:ascii="Calibri" w:hAnsi="Calibri" w:cs="Calibri"/>
          <w:i w:val="0"/>
          <w:sz w:val="24"/>
          <w:szCs w:val="24"/>
        </w:rPr>
        <w:tab/>
      </w:r>
      <w:r w:rsidRPr="007666F0">
        <w:rPr>
          <w:rFonts w:ascii="Calibri" w:hAnsi="Calibri" w:cs="Calibri"/>
          <w:i w:val="0"/>
          <w:sz w:val="24"/>
          <w:szCs w:val="24"/>
        </w:rPr>
        <w:tab/>
        <w:t xml:space="preserve">Medical Sectary </w:t>
      </w:r>
    </w:p>
    <w:p w14:paraId="437198CC" w14:textId="77FFA5AB" w:rsidR="007666F0" w:rsidRDefault="007666F0" w:rsidP="007666F0">
      <w:pPr>
        <w:rPr>
          <w:rFonts w:ascii="Calibri" w:hAnsi="Calibri" w:cs="Calibri"/>
          <w:i w:val="0"/>
          <w:sz w:val="24"/>
          <w:szCs w:val="24"/>
        </w:rPr>
      </w:pPr>
    </w:p>
    <w:p w14:paraId="25838FFA" w14:textId="77777777" w:rsidR="007666F0" w:rsidRPr="007666F0" w:rsidRDefault="007666F0" w:rsidP="007666F0">
      <w:pPr>
        <w:rPr>
          <w:rFonts w:ascii="Calibri" w:hAnsi="Calibri" w:cs="Calibri"/>
          <w:i w:val="0"/>
          <w:sz w:val="24"/>
          <w:szCs w:val="24"/>
        </w:rPr>
      </w:pPr>
    </w:p>
    <w:p w14:paraId="098D3E43" w14:textId="69ACA230" w:rsidR="007666F0" w:rsidRDefault="00506CBD" w:rsidP="007666F0">
      <w:pPr>
        <w:rPr>
          <w:rFonts w:ascii="Calibri" w:hAnsi="Calibri" w:cs="Calibri"/>
          <w:i w:val="0"/>
          <w:color w:val="42AC85"/>
          <w:sz w:val="24"/>
          <w:szCs w:val="24"/>
        </w:rPr>
      </w:pPr>
      <w:r w:rsidRPr="007666F0">
        <w:rPr>
          <w:rFonts w:ascii="Calibri" w:hAnsi="Calibri" w:cs="Calibri"/>
          <w:i w:val="0"/>
          <w:color w:val="42AC85"/>
          <w:sz w:val="24"/>
          <w:szCs w:val="24"/>
        </w:rPr>
        <w:t>Appendix 2: Provider address, including for service of notices and other document</w:t>
      </w:r>
      <w:r w:rsidR="007666F0" w:rsidRPr="007666F0">
        <w:rPr>
          <w:rFonts w:ascii="Calibri" w:hAnsi="Calibri" w:cs="Calibri"/>
          <w:i w:val="0"/>
          <w:color w:val="42AC85"/>
          <w:sz w:val="24"/>
          <w:szCs w:val="24"/>
        </w:rPr>
        <w:t>s</w:t>
      </w:r>
    </w:p>
    <w:p w14:paraId="1ED6EBF3" w14:textId="77777777" w:rsidR="00C16080" w:rsidRPr="007666F0" w:rsidRDefault="00C16080" w:rsidP="007666F0">
      <w:pPr>
        <w:rPr>
          <w:rStyle w:val="Strong"/>
          <w:rFonts w:ascii="Calibri" w:hAnsi="Calibri" w:cs="Calibri"/>
          <w:i w:val="0"/>
          <w:color w:val="42AC85"/>
          <w:sz w:val="24"/>
          <w:szCs w:val="24"/>
        </w:rPr>
      </w:pPr>
    </w:p>
    <w:p w14:paraId="393D638B" w14:textId="347A6A98" w:rsidR="00983158" w:rsidRDefault="007666F0" w:rsidP="007666F0">
      <w:pPr>
        <w:rPr>
          <w:rStyle w:val="Strong"/>
          <w:rFonts w:ascii="Calibri" w:hAnsi="Calibri" w:cs="Calibri"/>
          <w:i w:val="0"/>
          <w:sz w:val="24"/>
          <w:szCs w:val="24"/>
        </w:rPr>
      </w:pPr>
      <w:r w:rsidRPr="007666F0">
        <w:rPr>
          <w:rStyle w:val="Strong"/>
          <w:rFonts w:ascii="Calibri" w:hAnsi="Calibri" w:cs="Calibri"/>
          <w:i w:val="0"/>
          <w:sz w:val="24"/>
          <w:szCs w:val="24"/>
        </w:rPr>
        <w:t xml:space="preserve">Registered Provider &amp; </w:t>
      </w:r>
      <w:r w:rsidR="00983158">
        <w:rPr>
          <w:rStyle w:val="Strong"/>
          <w:rFonts w:ascii="Calibri" w:hAnsi="Calibri" w:cs="Calibri"/>
          <w:i w:val="0"/>
          <w:sz w:val="24"/>
          <w:szCs w:val="24"/>
        </w:rPr>
        <w:t xml:space="preserve">Company </w:t>
      </w:r>
      <w:r w:rsidRPr="007666F0">
        <w:rPr>
          <w:rStyle w:val="Strong"/>
          <w:rFonts w:ascii="Calibri" w:hAnsi="Calibri" w:cs="Calibri"/>
          <w:i w:val="0"/>
          <w:sz w:val="24"/>
          <w:szCs w:val="24"/>
        </w:rPr>
        <w:t xml:space="preserve">Office Address </w:t>
      </w:r>
    </w:p>
    <w:p w14:paraId="0320900F" w14:textId="77777777" w:rsidR="00983158" w:rsidRPr="007666F0" w:rsidRDefault="00983158" w:rsidP="00983158">
      <w:pPr>
        <w:rPr>
          <w:rStyle w:val="Strong"/>
          <w:rFonts w:ascii="Calibri" w:hAnsi="Calibri" w:cs="Calibri"/>
          <w:b w:val="0"/>
          <w:i w:val="0"/>
          <w:sz w:val="24"/>
          <w:szCs w:val="24"/>
        </w:rPr>
      </w:pPr>
      <w:r w:rsidRPr="007666F0">
        <w:rPr>
          <w:rStyle w:val="Strong"/>
          <w:rFonts w:ascii="Calibri" w:hAnsi="Calibri" w:cs="Calibri"/>
          <w:b w:val="0"/>
          <w:i w:val="0"/>
          <w:sz w:val="24"/>
          <w:szCs w:val="24"/>
        </w:rPr>
        <w:t xml:space="preserve">Clinical Collective Ltd (Trading as Clinical Partnership) </w:t>
      </w:r>
    </w:p>
    <w:p w14:paraId="13434AA5" w14:textId="77777777" w:rsidR="00983158" w:rsidRPr="007666F0" w:rsidRDefault="00983158" w:rsidP="00983158">
      <w:pPr>
        <w:rPr>
          <w:rStyle w:val="Strong"/>
          <w:rFonts w:ascii="Calibri" w:hAnsi="Calibri" w:cs="Calibri"/>
          <w:b w:val="0"/>
          <w:i w:val="0"/>
          <w:sz w:val="24"/>
          <w:szCs w:val="24"/>
        </w:rPr>
      </w:pPr>
      <w:r w:rsidRPr="007666F0">
        <w:rPr>
          <w:rStyle w:val="Strong"/>
          <w:rFonts w:ascii="Calibri" w:hAnsi="Calibri" w:cs="Calibri"/>
          <w:b w:val="0"/>
          <w:i w:val="0"/>
          <w:sz w:val="24"/>
          <w:szCs w:val="24"/>
        </w:rPr>
        <w:t xml:space="preserve">The Octagon </w:t>
      </w:r>
    </w:p>
    <w:p w14:paraId="17936274" w14:textId="77777777" w:rsidR="00983158" w:rsidRPr="007666F0" w:rsidRDefault="00983158" w:rsidP="00983158">
      <w:pPr>
        <w:rPr>
          <w:rStyle w:val="Strong"/>
          <w:rFonts w:ascii="Calibri" w:hAnsi="Calibri" w:cs="Calibri"/>
          <w:b w:val="0"/>
          <w:i w:val="0"/>
          <w:sz w:val="24"/>
          <w:szCs w:val="24"/>
        </w:rPr>
      </w:pPr>
      <w:proofErr w:type="spellStart"/>
      <w:r w:rsidRPr="007666F0">
        <w:rPr>
          <w:rStyle w:val="Strong"/>
          <w:rFonts w:ascii="Calibri" w:hAnsi="Calibri" w:cs="Calibri"/>
          <w:b w:val="0"/>
          <w:i w:val="0"/>
          <w:sz w:val="24"/>
          <w:szCs w:val="24"/>
        </w:rPr>
        <w:t>Hesslewood</w:t>
      </w:r>
      <w:proofErr w:type="spellEnd"/>
      <w:r w:rsidRPr="007666F0">
        <w:rPr>
          <w:rStyle w:val="Strong"/>
          <w:rFonts w:ascii="Calibri" w:hAnsi="Calibri" w:cs="Calibri"/>
          <w:b w:val="0"/>
          <w:i w:val="0"/>
          <w:sz w:val="24"/>
          <w:szCs w:val="24"/>
        </w:rPr>
        <w:t xml:space="preserve"> Hall</w:t>
      </w:r>
    </w:p>
    <w:p w14:paraId="0C34C3B3" w14:textId="77777777" w:rsidR="00983158" w:rsidRPr="007666F0" w:rsidRDefault="00983158" w:rsidP="00983158">
      <w:pPr>
        <w:rPr>
          <w:rStyle w:val="Strong"/>
          <w:rFonts w:ascii="Calibri" w:hAnsi="Calibri" w:cs="Calibri"/>
          <w:b w:val="0"/>
          <w:i w:val="0"/>
          <w:sz w:val="24"/>
          <w:szCs w:val="24"/>
        </w:rPr>
      </w:pPr>
      <w:r w:rsidRPr="007666F0">
        <w:rPr>
          <w:rStyle w:val="Strong"/>
          <w:rFonts w:ascii="Calibri" w:hAnsi="Calibri" w:cs="Calibri"/>
          <w:b w:val="0"/>
          <w:i w:val="0"/>
          <w:sz w:val="24"/>
          <w:szCs w:val="24"/>
        </w:rPr>
        <w:t>Ferriby Road</w:t>
      </w:r>
    </w:p>
    <w:p w14:paraId="5F446F69" w14:textId="77777777" w:rsidR="00983158" w:rsidRPr="007666F0" w:rsidRDefault="00983158" w:rsidP="00983158">
      <w:pPr>
        <w:rPr>
          <w:rStyle w:val="Strong"/>
          <w:rFonts w:ascii="Calibri" w:hAnsi="Calibri" w:cs="Calibri"/>
          <w:b w:val="0"/>
          <w:i w:val="0"/>
          <w:sz w:val="24"/>
          <w:szCs w:val="24"/>
        </w:rPr>
      </w:pPr>
      <w:proofErr w:type="spellStart"/>
      <w:r w:rsidRPr="007666F0">
        <w:rPr>
          <w:rStyle w:val="Strong"/>
          <w:rFonts w:ascii="Calibri" w:hAnsi="Calibri" w:cs="Calibri"/>
          <w:b w:val="0"/>
          <w:i w:val="0"/>
          <w:sz w:val="24"/>
          <w:szCs w:val="24"/>
        </w:rPr>
        <w:t>Hessle</w:t>
      </w:r>
      <w:proofErr w:type="spellEnd"/>
      <w:r w:rsidRPr="007666F0">
        <w:rPr>
          <w:rStyle w:val="Strong"/>
          <w:rFonts w:ascii="Calibri" w:hAnsi="Calibri" w:cs="Calibri"/>
          <w:b w:val="0"/>
          <w:i w:val="0"/>
          <w:sz w:val="24"/>
          <w:szCs w:val="24"/>
        </w:rPr>
        <w:t xml:space="preserve"> </w:t>
      </w:r>
    </w:p>
    <w:p w14:paraId="5F72F0A0" w14:textId="77777777" w:rsidR="00983158" w:rsidRPr="007666F0" w:rsidRDefault="00983158" w:rsidP="00983158">
      <w:pPr>
        <w:rPr>
          <w:rStyle w:val="Strong"/>
          <w:rFonts w:ascii="Calibri" w:hAnsi="Calibri" w:cs="Calibri"/>
          <w:b w:val="0"/>
          <w:i w:val="0"/>
          <w:sz w:val="24"/>
          <w:szCs w:val="24"/>
        </w:rPr>
      </w:pPr>
      <w:r w:rsidRPr="007666F0">
        <w:rPr>
          <w:rStyle w:val="Strong"/>
          <w:rFonts w:ascii="Calibri" w:hAnsi="Calibri" w:cs="Calibri"/>
          <w:b w:val="0"/>
          <w:i w:val="0"/>
          <w:sz w:val="24"/>
          <w:szCs w:val="24"/>
        </w:rPr>
        <w:t>East Yorkshire</w:t>
      </w:r>
    </w:p>
    <w:p w14:paraId="5C6ED348" w14:textId="2BD511C4" w:rsidR="007666F0" w:rsidRPr="00983158" w:rsidRDefault="00983158" w:rsidP="00983158">
      <w:pPr>
        <w:rPr>
          <w:rFonts w:ascii="Calibri" w:hAnsi="Calibri" w:cs="Calibri"/>
          <w:bCs/>
          <w:i w:val="0"/>
          <w:sz w:val="24"/>
          <w:szCs w:val="24"/>
        </w:rPr>
      </w:pPr>
      <w:r w:rsidRPr="007666F0">
        <w:rPr>
          <w:rStyle w:val="Strong"/>
          <w:rFonts w:ascii="Calibri" w:hAnsi="Calibri" w:cs="Calibri"/>
          <w:b w:val="0"/>
          <w:i w:val="0"/>
          <w:sz w:val="24"/>
          <w:szCs w:val="24"/>
        </w:rPr>
        <w:t>HU13 0LH</w:t>
      </w:r>
    </w:p>
    <w:p w14:paraId="025829F8" w14:textId="0B4EC785" w:rsidR="007666F0" w:rsidRPr="007666F0" w:rsidRDefault="007666F0" w:rsidP="007666F0">
      <w:pPr>
        <w:rPr>
          <w:rFonts w:ascii="Calibri" w:hAnsi="Calibri" w:cs="Calibri"/>
          <w:i w:val="0"/>
          <w:sz w:val="24"/>
          <w:szCs w:val="24"/>
        </w:rPr>
      </w:pPr>
    </w:p>
    <w:p w14:paraId="6848E42D" w14:textId="60969E69" w:rsidR="007666F0" w:rsidRPr="007666F0" w:rsidRDefault="007666F0" w:rsidP="007666F0">
      <w:pPr>
        <w:rPr>
          <w:rFonts w:ascii="Calibri" w:hAnsi="Calibri" w:cs="Calibri"/>
          <w:i w:val="0"/>
          <w:sz w:val="24"/>
          <w:szCs w:val="24"/>
        </w:rPr>
      </w:pPr>
      <w:r w:rsidRPr="007666F0">
        <w:rPr>
          <w:rFonts w:ascii="Calibri" w:hAnsi="Calibri" w:cs="Calibri"/>
          <w:b/>
          <w:i w:val="0"/>
          <w:sz w:val="24"/>
          <w:szCs w:val="24"/>
        </w:rPr>
        <w:t>Legal Status:</w:t>
      </w:r>
      <w:r w:rsidRPr="007666F0">
        <w:rPr>
          <w:rFonts w:ascii="Calibri" w:hAnsi="Calibri" w:cs="Calibri"/>
          <w:b/>
          <w:i w:val="0"/>
          <w:sz w:val="24"/>
          <w:szCs w:val="24"/>
        </w:rPr>
        <w:tab/>
      </w:r>
      <w:r w:rsidRPr="007666F0">
        <w:rPr>
          <w:rFonts w:ascii="Calibri" w:hAnsi="Calibri" w:cs="Calibri"/>
          <w:i w:val="0"/>
          <w:sz w:val="24"/>
          <w:szCs w:val="24"/>
        </w:rPr>
        <w:tab/>
      </w:r>
      <w:r w:rsidRPr="007666F0">
        <w:rPr>
          <w:rFonts w:ascii="Calibri" w:hAnsi="Calibri" w:cs="Calibri"/>
          <w:i w:val="0"/>
          <w:sz w:val="24"/>
          <w:szCs w:val="24"/>
        </w:rPr>
        <w:tab/>
        <w:t>Registered Company 10288489</w:t>
      </w:r>
    </w:p>
    <w:p w14:paraId="6FD99746" w14:textId="77777777" w:rsidR="007666F0" w:rsidRPr="007666F0" w:rsidRDefault="007666F0" w:rsidP="007666F0">
      <w:pPr>
        <w:rPr>
          <w:rStyle w:val="Strong"/>
          <w:rFonts w:ascii="Calibri" w:hAnsi="Calibri" w:cs="Calibri"/>
          <w:i w:val="0"/>
          <w:sz w:val="24"/>
          <w:szCs w:val="24"/>
        </w:rPr>
      </w:pPr>
    </w:p>
    <w:p w14:paraId="7C5C9E18" w14:textId="76E5EEAB" w:rsidR="00180F79" w:rsidRPr="007666F0" w:rsidRDefault="00983158" w:rsidP="007666F0">
      <w:pPr>
        <w:rPr>
          <w:rStyle w:val="Strong"/>
          <w:rFonts w:ascii="Calibri" w:hAnsi="Calibri" w:cs="Calibri"/>
          <w:i w:val="0"/>
          <w:sz w:val="24"/>
          <w:szCs w:val="24"/>
        </w:rPr>
      </w:pPr>
      <w:r>
        <w:rPr>
          <w:rStyle w:val="Strong"/>
          <w:rFonts w:ascii="Calibri" w:hAnsi="Calibri" w:cs="Calibri"/>
          <w:i w:val="0"/>
          <w:sz w:val="24"/>
          <w:szCs w:val="24"/>
        </w:rPr>
        <w:t>Registered</w:t>
      </w:r>
      <w:r w:rsidR="007666F0" w:rsidRPr="007666F0">
        <w:rPr>
          <w:rStyle w:val="Strong"/>
          <w:rFonts w:ascii="Calibri" w:hAnsi="Calibri" w:cs="Calibri"/>
          <w:i w:val="0"/>
          <w:sz w:val="24"/>
          <w:szCs w:val="24"/>
        </w:rPr>
        <w:t xml:space="preserve"> Office </w:t>
      </w:r>
    </w:p>
    <w:p w14:paraId="51DA6DDF" w14:textId="77777777" w:rsidR="00983158" w:rsidRPr="007666F0" w:rsidRDefault="00983158" w:rsidP="00983158">
      <w:pPr>
        <w:rPr>
          <w:rFonts w:ascii="Calibri" w:hAnsi="Calibri" w:cs="Calibri"/>
          <w:b/>
          <w:bCs/>
          <w:i w:val="0"/>
          <w:sz w:val="24"/>
          <w:szCs w:val="24"/>
        </w:rPr>
      </w:pPr>
      <w:r w:rsidRPr="007666F0">
        <w:rPr>
          <w:rFonts w:ascii="Calibri" w:hAnsi="Calibri" w:cs="Calibri"/>
          <w:i w:val="0"/>
          <w:sz w:val="24"/>
          <w:szCs w:val="24"/>
        </w:rPr>
        <w:t>Clinical Partnership</w:t>
      </w:r>
    </w:p>
    <w:p w14:paraId="43B5F5C1" w14:textId="77777777" w:rsidR="00983158" w:rsidRPr="007666F0" w:rsidRDefault="00983158" w:rsidP="00983158">
      <w:pPr>
        <w:rPr>
          <w:rFonts w:ascii="Calibri" w:hAnsi="Calibri" w:cs="Calibri"/>
          <w:i w:val="0"/>
          <w:sz w:val="24"/>
          <w:szCs w:val="24"/>
        </w:rPr>
      </w:pPr>
      <w:r w:rsidRPr="007666F0">
        <w:rPr>
          <w:rFonts w:ascii="Calibri" w:hAnsi="Calibri" w:cs="Calibri"/>
          <w:i w:val="0"/>
          <w:sz w:val="24"/>
          <w:szCs w:val="24"/>
        </w:rPr>
        <w:t xml:space="preserve">Manor Farm </w:t>
      </w:r>
    </w:p>
    <w:p w14:paraId="36A1BC9D" w14:textId="77777777" w:rsidR="00983158" w:rsidRPr="007666F0" w:rsidRDefault="00983158" w:rsidP="00983158">
      <w:pPr>
        <w:rPr>
          <w:rFonts w:ascii="Calibri" w:hAnsi="Calibri" w:cs="Calibri"/>
          <w:i w:val="0"/>
          <w:sz w:val="24"/>
          <w:szCs w:val="24"/>
        </w:rPr>
      </w:pPr>
      <w:proofErr w:type="spellStart"/>
      <w:r w:rsidRPr="007666F0">
        <w:rPr>
          <w:rFonts w:ascii="Calibri" w:hAnsi="Calibri" w:cs="Calibri"/>
          <w:i w:val="0"/>
          <w:sz w:val="24"/>
          <w:szCs w:val="24"/>
        </w:rPr>
        <w:t>Catwick</w:t>
      </w:r>
      <w:proofErr w:type="spellEnd"/>
      <w:r w:rsidRPr="007666F0">
        <w:rPr>
          <w:rFonts w:ascii="Calibri" w:hAnsi="Calibri" w:cs="Calibri"/>
          <w:i w:val="0"/>
          <w:sz w:val="24"/>
          <w:szCs w:val="24"/>
        </w:rPr>
        <w:t xml:space="preserve"> Lane </w:t>
      </w:r>
    </w:p>
    <w:p w14:paraId="75CDA228" w14:textId="77777777" w:rsidR="00983158" w:rsidRPr="007666F0" w:rsidRDefault="00983158" w:rsidP="00983158">
      <w:pPr>
        <w:rPr>
          <w:rFonts w:ascii="Calibri" w:hAnsi="Calibri" w:cs="Calibri"/>
          <w:i w:val="0"/>
          <w:sz w:val="24"/>
          <w:szCs w:val="24"/>
        </w:rPr>
      </w:pPr>
      <w:r w:rsidRPr="007666F0">
        <w:rPr>
          <w:rFonts w:ascii="Calibri" w:hAnsi="Calibri" w:cs="Calibri"/>
          <w:i w:val="0"/>
          <w:sz w:val="24"/>
          <w:szCs w:val="24"/>
        </w:rPr>
        <w:t xml:space="preserve">Long </w:t>
      </w:r>
      <w:proofErr w:type="spellStart"/>
      <w:r w:rsidRPr="007666F0">
        <w:rPr>
          <w:rFonts w:ascii="Calibri" w:hAnsi="Calibri" w:cs="Calibri"/>
          <w:i w:val="0"/>
          <w:sz w:val="24"/>
          <w:szCs w:val="24"/>
        </w:rPr>
        <w:t>Riston</w:t>
      </w:r>
      <w:proofErr w:type="spellEnd"/>
      <w:r w:rsidRPr="007666F0">
        <w:rPr>
          <w:rFonts w:ascii="Calibri" w:hAnsi="Calibri" w:cs="Calibri"/>
          <w:i w:val="0"/>
          <w:sz w:val="24"/>
          <w:szCs w:val="24"/>
        </w:rPr>
        <w:t xml:space="preserve"> </w:t>
      </w:r>
    </w:p>
    <w:p w14:paraId="6CD2D18A" w14:textId="77777777" w:rsidR="00983158" w:rsidRPr="007666F0" w:rsidRDefault="00983158" w:rsidP="00983158">
      <w:pPr>
        <w:rPr>
          <w:rFonts w:ascii="Calibri" w:hAnsi="Calibri" w:cs="Calibri"/>
          <w:i w:val="0"/>
          <w:sz w:val="24"/>
          <w:szCs w:val="24"/>
        </w:rPr>
      </w:pPr>
      <w:r w:rsidRPr="007666F0">
        <w:rPr>
          <w:rFonts w:ascii="Calibri" w:hAnsi="Calibri" w:cs="Calibri"/>
          <w:i w:val="0"/>
          <w:sz w:val="24"/>
          <w:szCs w:val="24"/>
        </w:rPr>
        <w:t>HU11 5JR</w:t>
      </w:r>
    </w:p>
    <w:p w14:paraId="2A1F63FC" w14:textId="77777777" w:rsidR="00375612" w:rsidRPr="007666F0" w:rsidRDefault="00375612" w:rsidP="007666F0">
      <w:pPr>
        <w:rPr>
          <w:rFonts w:ascii="Calibri" w:hAnsi="Calibri" w:cs="Calibri"/>
          <w:i w:val="0"/>
          <w:sz w:val="24"/>
          <w:szCs w:val="24"/>
        </w:rPr>
      </w:pPr>
      <w:bookmarkStart w:id="0" w:name="_GoBack"/>
      <w:bookmarkEnd w:id="0"/>
    </w:p>
    <w:p w14:paraId="64984DD5" w14:textId="236997CA" w:rsidR="007666F0" w:rsidRPr="007666F0" w:rsidRDefault="00506CBD" w:rsidP="007666F0">
      <w:pPr>
        <w:rPr>
          <w:rFonts w:ascii="Calibri" w:hAnsi="Calibri" w:cs="Calibri"/>
          <w:i w:val="0"/>
          <w:sz w:val="24"/>
          <w:szCs w:val="24"/>
        </w:rPr>
      </w:pPr>
      <w:r w:rsidRPr="007666F0">
        <w:rPr>
          <w:rStyle w:val="Strong"/>
          <w:rFonts w:ascii="Calibri" w:hAnsi="Calibri" w:cs="Calibri"/>
          <w:i w:val="0"/>
          <w:sz w:val="24"/>
          <w:szCs w:val="24"/>
        </w:rPr>
        <w:t>Telephone</w:t>
      </w:r>
      <w:r w:rsidRPr="007666F0">
        <w:rPr>
          <w:rFonts w:ascii="Calibri" w:hAnsi="Calibri" w:cs="Calibri"/>
          <w:i w:val="0"/>
          <w:sz w:val="24"/>
          <w:szCs w:val="24"/>
        </w:rPr>
        <w:br/>
      </w:r>
      <w:r w:rsidR="007666F0" w:rsidRPr="007666F0">
        <w:rPr>
          <w:rFonts w:ascii="Calibri" w:hAnsi="Calibri" w:cs="Calibri"/>
          <w:i w:val="0"/>
          <w:sz w:val="24"/>
          <w:szCs w:val="24"/>
        </w:rPr>
        <w:t>01482 908208</w:t>
      </w:r>
    </w:p>
    <w:p w14:paraId="049751BF" w14:textId="5A9BE34C" w:rsidR="007666F0" w:rsidRPr="007666F0" w:rsidRDefault="007666F0" w:rsidP="007666F0">
      <w:pPr>
        <w:rPr>
          <w:rFonts w:ascii="Calibri" w:hAnsi="Calibri" w:cs="Calibri"/>
          <w:b/>
          <w:i w:val="0"/>
          <w:sz w:val="24"/>
          <w:szCs w:val="24"/>
        </w:rPr>
      </w:pPr>
      <w:r w:rsidRPr="007666F0">
        <w:rPr>
          <w:rFonts w:ascii="Calibri" w:hAnsi="Calibri" w:cs="Calibri"/>
          <w:b/>
          <w:i w:val="0"/>
          <w:sz w:val="24"/>
          <w:szCs w:val="24"/>
        </w:rPr>
        <w:t>Registered Manager:</w:t>
      </w:r>
    </w:p>
    <w:p w14:paraId="4A89B939" w14:textId="24F0DD87" w:rsidR="007666F0" w:rsidRPr="007666F0" w:rsidRDefault="007666F0" w:rsidP="007666F0">
      <w:pPr>
        <w:rPr>
          <w:rFonts w:ascii="Calibri" w:hAnsi="Calibri" w:cs="Calibri"/>
          <w:i w:val="0"/>
          <w:sz w:val="24"/>
          <w:szCs w:val="24"/>
        </w:rPr>
      </w:pPr>
      <w:r w:rsidRPr="007666F0">
        <w:rPr>
          <w:rFonts w:ascii="Calibri" w:hAnsi="Calibri" w:cs="Calibri"/>
          <w:i w:val="0"/>
          <w:sz w:val="24"/>
          <w:szCs w:val="24"/>
        </w:rPr>
        <w:t xml:space="preserve">Holly Hellstrom </w:t>
      </w:r>
    </w:p>
    <w:p w14:paraId="476F3FE9" w14:textId="77777777" w:rsidR="007666F0" w:rsidRPr="007666F0" w:rsidRDefault="007666F0" w:rsidP="007666F0">
      <w:pPr>
        <w:rPr>
          <w:rFonts w:ascii="Calibri" w:hAnsi="Calibri" w:cs="Calibri"/>
          <w:i w:val="0"/>
          <w:sz w:val="24"/>
          <w:szCs w:val="24"/>
        </w:rPr>
      </w:pPr>
    </w:p>
    <w:p w14:paraId="2FA7D24D" w14:textId="46604A0A" w:rsidR="00506CBD" w:rsidRDefault="00506CBD" w:rsidP="007666F0">
      <w:pPr>
        <w:rPr>
          <w:rFonts w:ascii="Calibri" w:hAnsi="Calibri" w:cs="Calibri"/>
          <w:i w:val="0"/>
          <w:sz w:val="24"/>
          <w:szCs w:val="24"/>
        </w:rPr>
      </w:pPr>
      <w:r w:rsidRPr="007666F0">
        <w:rPr>
          <w:rStyle w:val="Strong"/>
          <w:rFonts w:ascii="Calibri" w:hAnsi="Calibri" w:cs="Calibri"/>
          <w:i w:val="0"/>
          <w:sz w:val="24"/>
          <w:szCs w:val="24"/>
        </w:rPr>
        <w:t>Email</w:t>
      </w:r>
      <w:r w:rsidRPr="007666F0">
        <w:rPr>
          <w:rFonts w:ascii="Calibri" w:hAnsi="Calibri" w:cs="Calibri"/>
          <w:i w:val="0"/>
          <w:sz w:val="24"/>
          <w:szCs w:val="24"/>
        </w:rPr>
        <w:br/>
      </w:r>
      <w:hyperlink r:id="rId7" w:history="1">
        <w:r w:rsidR="00995812" w:rsidRPr="007026A7">
          <w:rPr>
            <w:rStyle w:val="Hyperlink"/>
            <w:rFonts w:ascii="Calibri" w:hAnsi="Calibri" w:cs="Calibri"/>
            <w:i w:val="0"/>
            <w:sz w:val="24"/>
            <w:szCs w:val="24"/>
          </w:rPr>
          <w:t>holly@clinicalpartnership.co.uk</w:t>
        </w:r>
      </w:hyperlink>
    </w:p>
    <w:p w14:paraId="00CF697B" w14:textId="77054210" w:rsidR="00995812" w:rsidRDefault="00995812" w:rsidP="007666F0">
      <w:pPr>
        <w:rPr>
          <w:rFonts w:ascii="Calibri" w:hAnsi="Calibri" w:cs="Calibri"/>
          <w:i w:val="0"/>
          <w:sz w:val="24"/>
          <w:szCs w:val="24"/>
        </w:rPr>
      </w:pPr>
    </w:p>
    <w:p w14:paraId="1FC45740" w14:textId="4A53FA68" w:rsidR="00995812" w:rsidRDefault="00995812" w:rsidP="007666F0">
      <w:pPr>
        <w:rPr>
          <w:rFonts w:ascii="Calibri" w:hAnsi="Calibri" w:cs="Calibri"/>
          <w:i w:val="0"/>
          <w:sz w:val="24"/>
          <w:szCs w:val="24"/>
        </w:rPr>
      </w:pPr>
    </w:p>
    <w:p w14:paraId="12BA3E8D" w14:textId="2E343BD9" w:rsidR="00995812" w:rsidRPr="00C16080" w:rsidRDefault="00995812" w:rsidP="007666F0">
      <w:pPr>
        <w:rPr>
          <w:rFonts w:ascii="Calibri" w:hAnsi="Calibri" w:cs="Calibri"/>
          <w:i w:val="0"/>
          <w:color w:val="42AC85"/>
          <w:sz w:val="24"/>
          <w:szCs w:val="24"/>
        </w:rPr>
      </w:pPr>
      <w:r w:rsidRPr="00C16080">
        <w:rPr>
          <w:rFonts w:ascii="Calibri" w:hAnsi="Calibri" w:cs="Calibri"/>
          <w:i w:val="0"/>
          <w:color w:val="42AC85"/>
          <w:sz w:val="24"/>
          <w:szCs w:val="24"/>
        </w:rPr>
        <w:t xml:space="preserve">Provider Location(s): </w:t>
      </w:r>
    </w:p>
    <w:p w14:paraId="24E8C355" w14:textId="109A6302" w:rsidR="00995812" w:rsidRDefault="00995812" w:rsidP="007666F0">
      <w:pPr>
        <w:rPr>
          <w:rFonts w:ascii="Calibri" w:hAnsi="Calibri" w:cs="Calibri"/>
          <w:i w:val="0"/>
          <w:sz w:val="24"/>
          <w:szCs w:val="24"/>
        </w:rPr>
      </w:pPr>
    </w:p>
    <w:p w14:paraId="2AC69565" w14:textId="22536B24" w:rsidR="00C70442" w:rsidRPr="00C70442" w:rsidRDefault="00983158" w:rsidP="00C70442">
      <w:pPr>
        <w:pStyle w:val="NormalWeb"/>
        <w:shd w:val="clear" w:color="auto" w:fill="FFFFFF"/>
        <w:spacing w:before="0" w:beforeAutospacing="0" w:after="270" w:afterAutospacing="0" w:line="300" w:lineRule="atLeast"/>
        <w:rPr>
          <w:rFonts w:asciiTheme="minorHAnsi" w:hAnsiTheme="minorHAnsi"/>
        </w:rPr>
      </w:pPr>
      <w:r w:rsidRPr="00C70442">
        <w:rPr>
          <w:rFonts w:ascii="Calibri" w:hAnsi="Calibri" w:cs="Calibri"/>
        </w:rPr>
        <w:t xml:space="preserve">Clinical </w:t>
      </w:r>
      <w:r w:rsidR="00C70442">
        <w:rPr>
          <w:rFonts w:ascii="Calibri" w:hAnsi="Calibri" w:cs="Calibri"/>
        </w:rPr>
        <w:t>P</w:t>
      </w:r>
      <w:r w:rsidRPr="00C70442">
        <w:rPr>
          <w:rFonts w:ascii="Calibri" w:hAnsi="Calibri" w:cs="Calibri"/>
        </w:rPr>
        <w:t>artner</w:t>
      </w:r>
      <w:r w:rsidR="00C70442" w:rsidRPr="00C70442">
        <w:rPr>
          <w:rFonts w:ascii="Calibri" w:hAnsi="Calibri" w:cs="Calibri"/>
        </w:rPr>
        <w:t>ship</w:t>
      </w:r>
      <w:r w:rsidR="00C70442">
        <w:rPr>
          <w:rFonts w:ascii="Calibri" w:hAnsi="Calibri" w:cs="Calibri"/>
        </w:rPr>
        <w:t>’s</w:t>
      </w:r>
      <w:r w:rsidR="00C70442" w:rsidRPr="00C70442">
        <w:rPr>
          <w:rFonts w:asciiTheme="minorHAnsi" w:hAnsiTheme="minorHAnsi"/>
        </w:rPr>
        <w:t xml:space="preserve"> community services are digitally managed from the</w:t>
      </w:r>
      <w:r w:rsidR="00C70442">
        <w:rPr>
          <w:rFonts w:asciiTheme="minorHAnsi" w:hAnsiTheme="minorHAnsi"/>
        </w:rPr>
        <w:t xml:space="preserve"> registered provider and company office address and all services are delivered </w:t>
      </w:r>
      <w:r w:rsidR="00C70442" w:rsidRPr="00C70442">
        <w:rPr>
          <w:rFonts w:asciiTheme="minorHAnsi" w:hAnsiTheme="minorHAnsi"/>
        </w:rPr>
        <w:t>in community premises already delivering NHS services such as GP practices, local NHS and private settings across the region</w:t>
      </w:r>
      <w:r w:rsidR="00C70442">
        <w:rPr>
          <w:rFonts w:asciiTheme="minorHAnsi" w:hAnsiTheme="minorHAnsi"/>
        </w:rPr>
        <w:t xml:space="preserve"> that are CQC registered. These locations meet the demands of the patient cohorts and their locations. </w:t>
      </w:r>
    </w:p>
    <w:p w14:paraId="3DC45B74" w14:textId="18D126B4" w:rsidR="00C16080" w:rsidRDefault="00C16080" w:rsidP="007666F0">
      <w:pPr>
        <w:rPr>
          <w:rFonts w:ascii="Calibri" w:hAnsi="Calibri" w:cs="Calibri"/>
          <w:i w:val="0"/>
          <w:sz w:val="24"/>
          <w:szCs w:val="24"/>
        </w:rPr>
      </w:pPr>
    </w:p>
    <w:p w14:paraId="70BABDF6" w14:textId="77777777" w:rsidR="00C16080" w:rsidRDefault="00C16080" w:rsidP="007666F0">
      <w:pPr>
        <w:rPr>
          <w:rFonts w:ascii="Calibri" w:hAnsi="Calibri" w:cs="Calibri"/>
          <w:i w:val="0"/>
          <w:sz w:val="24"/>
          <w:szCs w:val="24"/>
        </w:rPr>
      </w:pPr>
    </w:p>
    <w:p w14:paraId="713E6CDD" w14:textId="77777777" w:rsidR="007666F0" w:rsidRPr="007666F0" w:rsidRDefault="007666F0" w:rsidP="007666F0">
      <w:pPr>
        <w:rPr>
          <w:rFonts w:ascii="Calibri" w:hAnsi="Calibri" w:cs="Calibri"/>
          <w:i w:val="0"/>
          <w:sz w:val="24"/>
          <w:szCs w:val="24"/>
        </w:rPr>
      </w:pPr>
    </w:p>
    <w:p w14:paraId="765609A2" w14:textId="77777777" w:rsidR="007666F0" w:rsidRDefault="007666F0" w:rsidP="00506CBD">
      <w:pPr>
        <w:pStyle w:val="Heading2"/>
        <w:shd w:val="clear" w:color="auto" w:fill="FFFFFF"/>
        <w:spacing w:before="150" w:beforeAutospacing="0" w:after="270" w:afterAutospacing="0" w:line="450" w:lineRule="atLeast"/>
        <w:rPr>
          <w:rFonts w:asciiTheme="minorHAnsi" w:hAnsiTheme="minorHAnsi"/>
          <w:color w:val="808080" w:themeColor="background1" w:themeShade="80"/>
          <w:sz w:val="24"/>
          <w:szCs w:val="24"/>
        </w:rPr>
      </w:pPr>
    </w:p>
    <w:p w14:paraId="254A475A" w14:textId="77777777" w:rsidR="007666F0" w:rsidRDefault="007666F0" w:rsidP="00506CBD">
      <w:pPr>
        <w:pStyle w:val="Heading2"/>
        <w:shd w:val="clear" w:color="auto" w:fill="FFFFFF"/>
        <w:spacing w:before="150" w:beforeAutospacing="0" w:after="270" w:afterAutospacing="0" w:line="450" w:lineRule="atLeast"/>
        <w:rPr>
          <w:rFonts w:asciiTheme="minorHAnsi" w:hAnsiTheme="minorHAnsi"/>
          <w:color w:val="808080" w:themeColor="background1" w:themeShade="80"/>
          <w:sz w:val="24"/>
          <w:szCs w:val="24"/>
        </w:rPr>
      </w:pPr>
    </w:p>
    <w:p w14:paraId="7E3D6C36" w14:textId="77777777" w:rsidR="00506CBD" w:rsidRPr="00506CBD" w:rsidRDefault="00506CBD" w:rsidP="00506CBD">
      <w:pPr>
        <w:pStyle w:val="NormalWeb"/>
        <w:shd w:val="clear" w:color="auto" w:fill="FFFFFF"/>
        <w:spacing w:before="0" w:beforeAutospacing="0" w:after="270" w:afterAutospacing="0" w:line="300" w:lineRule="atLeast"/>
        <w:rPr>
          <w:rFonts w:asciiTheme="minorHAnsi" w:hAnsiTheme="minorHAnsi"/>
          <w:color w:val="333333"/>
        </w:rPr>
      </w:pPr>
    </w:p>
    <w:p w14:paraId="4D7FCE46" w14:textId="77777777" w:rsidR="00506CBD" w:rsidRDefault="00506CBD" w:rsidP="000B6361">
      <w:pPr>
        <w:shd w:val="clear" w:color="auto" w:fill="FFFFFF"/>
        <w:spacing w:after="270" w:line="300" w:lineRule="atLeast"/>
        <w:rPr>
          <w:rFonts w:asciiTheme="minorHAnsi" w:hAnsiTheme="minorHAnsi"/>
          <w:i w:val="0"/>
          <w:color w:val="333333"/>
          <w:sz w:val="24"/>
          <w:szCs w:val="24"/>
          <w:lang w:val="en-GB" w:eastAsia="en-GB"/>
        </w:rPr>
      </w:pPr>
    </w:p>
    <w:p w14:paraId="3B192122" w14:textId="77777777" w:rsidR="00506CBD" w:rsidRPr="000B6361" w:rsidRDefault="00506CBD" w:rsidP="000B6361">
      <w:pPr>
        <w:shd w:val="clear" w:color="auto" w:fill="FFFFFF"/>
        <w:spacing w:after="270" w:line="300" w:lineRule="atLeast"/>
        <w:rPr>
          <w:rFonts w:asciiTheme="minorHAnsi" w:hAnsiTheme="minorHAnsi"/>
          <w:i w:val="0"/>
          <w:color w:val="333333"/>
          <w:sz w:val="24"/>
          <w:szCs w:val="24"/>
          <w:lang w:val="en-GB" w:eastAsia="en-GB"/>
        </w:rPr>
      </w:pPr>
    </w:p>
    <w:p w14:paraId="7851DCB6" w14:textId="77777777" w:rsidR="000B6361" w:rsidRDefault="000B6361" w:rsidP="000B6361">
      <w:pPr>
        <w:pStyle w:val="NormalWeb"/>
        <w:shd w:val="clear" w:color="auto" w:fill="FFFFFF"/>
        <w:spacing w:before="0" w:beforeAutospacing="0" w:after="270" w:afterAutospacing="0" w:line="300" w:lineRule="atLeast"/>
        <w:rPr>
          <w:rFonts w:ascii="Open Sans" w:hAnsi="Open Sans"/>
          <w:color w:val="333333"/>
          <w:sz w:val="21"/>
          <w:szCs w:val="21"/>
        </w:rPr>
      </w:pPr>
    </w:p>
    <w:p w14:paraId="778D3636" w14:textId="77777777" w:rsidR="000B6361" w:rsidRPr="000B6361" w:rsidRDefault="000B6361" w:rsidP="000B6361">
      <w:pPr>
        <w:rPr>
          <w:i w:val="0"/>
          <w:sz w:val="24"/>
          <w:szCs w:val="24"/>
          <w:lang w:val="en-GB" w:eastAsia="en-GB"/>
        </w:rPr>
      </w:pPr>
    </w:p>
    <w:p w14:paraId="7F65BECF" w14:textId="77777777" w:rsidR="000B6361" w:rsidRDefault="000B6361"/>
    <w:sectPr w:rsidR="000B6361" w:rsidSect="00CC3EE1">
      <w:pgSz w:w="11900" w:h="16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9E108F"/>
    <w:multiLevelType w:val="hybridMultilevel"/>
    <w:tmpl w:val="BF8A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8E20A9"/>
    <w:multiLevelType w:val="hybridMultilevel"/>
    <w:tmpl w:val="902A0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1657B"/>
    <w:multiLevelType w:val="hybridMultilevel"/>
    <w:tmpl w:val="F04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61"/>
    <w:rsid w:val="00043449"/>
    <w:rsid w:val="00083D58"/>
    <w:rsid w:val="000B6361"/>
    <w:rsid w:val="001465BA"/>
    <w:rsid w:val="00180F79"/>
    <w:rsid w:val="001D06DD"/>
    <w:rsid w:val="00310064"/>
    <w:rsid w:val="00375612"/>
    <w:rsid w:val="00385954"/>
    <w:rsid w:val="003A0B01"/>
    <w:rsid w:val="004C01CC"/>
    <w:rsid w:val="004F26F2"/>
    <w:rsid w:val="00506CBD"/>
    <w:rsid w:val="0052115B"/>
    <w:rsid w:val="00527F23"/>
    <w:rsid w:val="00575461"/>
    <w:rsid w:val="00582396"/>
    <w:rsid w:val="005D13E7"/>
    <w:rsid w:val="005F5C97"/>
    <w:rsid w:val="00601213"/>
    <w:rsid w:val="00671D47"/>
    <w:rsid w:val="00692765"/>
    <w:rsid w:val="006B568A"/>
    <w:rsid w:val="007649CA"/>
    <w:rsid w:val="007666F0"/>
    <w:rsid w:val="00786089"/>
    <w:rsid w:val="007A5337"/>
    <w:rsid w:val="007C5721"/>
    <w:rsid w:val="00887303"/>
    <w:rsid w:val="008A3087"/>
    <w:rsid w:val="00983158"/>
    <w:rsid w:val="00995812"/>
    <w:rsid w:val="009A48A4"/>
    <w:rsid w:val="00A437AE"/>
    <w:rsid w:val="00A46680"/>
    <w:rsid w:val="00A862FB"/>
    <w:rsid w:val="00AD3A62"/>
    <w:rsid w:val="00B8632E"/>
    <w:rsid w:val="00BD2677"/>
    <w:rsid w:val="00C16080"/>
    <w:rsid w:val="00C41413"/>
    <w:rsid w:val="00C6511F"/>
    <w:rsid w:val="00C70442"/>
    <w:rsid w:val="00CB2F93"/>
    <w:rsid w:val="00CC3EE1"/>
    <w:rsid w:val="00CC664A"/>
    <w:rsid w:val="00CD1DD2"/>
    <w:rsid w:val="00D33D52"/>
    <w:rsid w:val="00D34A47"/>
    <w:rsid w:val="00D45DA2"/>
    <w:rsid w:val="00DF2225"/>
    <w:rsid w:val="00DF2247"/>
    <w:rsid w:val="00E15D61"/>
    <w:rsid w:val="00E2403F"/>
    <w:rsid w:val="00E8687A"/>
    <w:rsid w:val="00EF2A18"/>
    <w:rsid w:val="00F57C5C"/>
    <w:rsid w:val="00F87BFF"/>
    <w:rsid w:val="00FE6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CC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CA"/>
    <w:rPr>
      <w:i/>
      <w:sz w:val="22"/>
      <w:szCs w:val="22"/>
      <w:lang w:val="en-US"/>
    </w:rPr>
  </w:style>
  <w:style w:type="paragraph" w:styleId="Heading2">
    <w:name w:val="heading 2"/>
    <w:basedOn w:val="Normal"/>
    <w:link w:val="Heading2Char"/>
    <w:uiPriority w:val="9"/>
    <w:qFormat/>
    <w:rsid w:val="000B6361"/>
    <w:pPr>
      <w:spacing w:before="100" w:beforeAutospacing="1" w:after="100" w:afterAutospacing="1"/>
      <w:outlineLvl w:val="1"/>
    </w:pPr>
    <w:rPr>
      <w:b/>
      <w:bCs/>
      <w:i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649CA"/>
    <w:rPr>
      <w:b/>
      <w:bCs/>
    </w:rPr>
  </w:style>
  <w:style w:type="paragraph" w:styleId="NormalWeb">
    <w:name w:val="Normal (Web)"/>
    <w:basedOn w:val="Normal"/>
    <w:uiPriority w:val="99"/>
    <w:unhideWhenUsed/>
    <w:rsid w:val="000B6361"/>
    <w:pPr>
      <w:spacing w:before="100" w:beforeAutospacing="1" w:after="100" w:afterAutospacing="1"/>
    </w:pPr>
    <w:rPr>
      <w:i w:val="0"/>
      <w:sz w:val="24"/>
      <w:szCs w:val="24"/>
      <w:lang w:val="en-GB" w:eastAsia="en-GB"/>
    </w:rPr>
  </w:style>
  <w:style w:type="character" w:customStyle="1" w:styleId="Heading2Char">
    <w:name w:val="Heading 2 Char"/>
    <w:basedOn w:val="DefaultParagraphFont"/>
    <w:link w:val="Heading2"/>
    <w:uiPriority w:val="9"/>
    <w:rsid w:val="000B6361"/>
    <w:rPr>
      <w:b/>
      <w:bCs/>
      <w:sz w:val="36"/>
      <w:szCs w:val="36"/>
      <w:lang w:eastAsia="en-GB"/>
    </w:rPr>
  </w:style>
  <w:style w:type="paragraph" w:styleId="ListParagraph">
    <w:name w:val="List Paragraph"/>
    <w:basedOn w:val="Normal"/>
    <w:uiPriority w:val="34"/>
    <w:qFormat/>
    <w:rsid w:val="00D45DA2"/>
    <w:pPr>
      <w:ind w:left="720"/>
      <w:contextualSpacing/>
    </w:pPr>
  </w:style>
  <w:style w:type="character" w:styleId="Hyperlink">
    <w:name w:val="Hyperlink"/>
    <w:basedOn w:val="DefaultParagraphFont"/>
    <w:uiPriority w:val="99"/>
    <w:unhideWhenUsed/>
    <w:rsid w:val="00D33D52"/>
    <w:rPr>
      <w:color w:val="0563C1" w:themeColor="hyperlink"/>
      <w:u w:val="single"/>
    </w:rPr>
  </w:style>
  <w:style w:type="character" w:styleId="UnresolvedMention">
    <w:name w:val="Unresolved Mention"/>
    <w:basedOn w:val="DefaultParagraphFont"/>
    <w:uiPriority w:val="99"/>
    <w:semiHidden/>
    <w:unhideWhenUsed/>
    <w:rsid w:val="00D3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378">
      <w:bodyDiv w:val="1"/>
      <w:marLeft w:val="0"/>
      <w:marRight w:val="0"/>
      <w:marTop w:val="0"/>
      <w:marBottom w:val="0"/>
      <w:divBdr>
        <w:top w:val="none" w:sz="0" w:space="0" w:color="auto"/>
        <w:left w:val="none" w:sz="0" w:space="0" w:color="auto"/>
        <w:bottom w:val="none" w:sz="0" w:space="0" w:color="auto"/>
        <w:right w:val="none" w:sz="0" w:space="0" w:color="auto"/>
      </w:divBdr>
    </w:div>
    <w:div w:id="104693102">
      <w:bodyDiv w:val="1"/>
      <w:marLeft w:val="0"/>
      <w:marRight w:val="0"/>
      <w:marTop w:val="0"/>
      <w:marBottom w:val="0"/>
      <w:divBdr>
        <w:top w:val="none" w:sz="0" w:space="0" w:color="auto"/>
        <w:left w:val="none" w:sz="0" w:space="0" w:color="auto"/>
        <w:bottom w:val="none" w:sz="0" w:space="0" w:color="auto"/>
        <w:right w:val="none" w:sz="0" w:space="0" w:color="auto"/>
      </w:divBdr>
    </w:div>
    <w:div w:id="192422010">
      <w:bodyDiv w:val="1"/>
      <w:marLeft w:val="0"/>
      <w:marRight w:val="0"/>
      <w:marTop w:val="0"/>
      <w:marBottom w:val="0"/>
      <w:divBdr>
        <w:top w:val="none" w:sz="0" w:space="0" w:color="auto"/>
        <w:left w:val="none" w:sz="0" w:space="0" w:color="auto"/>
        <w:bottom w:val="none" w:sz="0" w:space="0" w:color="auto"/>
        <w:right w:val="none" w:sz="0" w:space="0" w:color="auto"/>
      </w:divBdr>
    </w:div>
    <w:div w:id="238246833">
      <w:bodyDiv w:val="1"/>
      <w:marLeft w:val="0"/>
      <w:marRight w:val="0"/>
      <w:marTop w:val="0"/>
      <w:marBottom w:val="0"/>
      <w:divBdr>
        <w:top w:val="none" w:sz="0" w:space="0" w:color="auto"/>
        <w:left w:val="none" w:sz="0" w:space="0" w:color="auto"/>
        <w:bottom w:val="none" w:sz="0" w:space="0" w:color="auto"/>
        <w:right w:val="none" w:sz="0" w:space="0" w:color="auto"/>
      </w:divBdr>
    </w:div>
    <w:div w:id="312610643">
      <w:bodyDiv w:val="1"/>
      <w:marLeft w:val="0"/>
      <w:marRight w:val="0"/>
      <w:marTop w:val="0"/>
      <w:marBottom w:val="0"/>
      <w:divBdr>
        <w:top w:val="none" w:sz="0" w:space="0" w:color="auto"/>
        <w:left w:val="none" w:sz="0" w:space="0" w:color="auto"/>
        <w:bottom w:val="none" w:sz="0" w:space="0" w:color="auto"/>
        <w:right w:val="none" w:sz="0" w:space="0" w:color="auto"/>
      </w:divBdr>
    </w:div>
    <w:div w:id="513610353">
      <w:bodyDiv w:val="1"/>
      <w:marLeft w:val="0"/>
      <w:marRight w:val="0"/>
      <w:marTop w:val="0"/>
      <w:marBottom w:val="0"/>
      <w:divBdr>
        <w:top w:val="none" w:sz="0" w:space="0" w:color="auto"/>
        <w:left w:val="none" w:sz="0" w:space="0" w:color="auto"/>
        <w:bottom w:val="none" w:sz="0" w:space="0" w:color="auto"/>
        <w:right w:val="none" w:sz="0" w:space="0" w:color="auto"/>
      </w:divBdr>
    </w:div>
    <w:div w:id="678851599">
      <w:bodyDiv w:val="1"/>
      <w:marLeft w:val="0"/>
      <w:marRight w:val="0"/>
      <w:marTop w:val="0"/>
      <w:marBottom w:val="0"/>
      <w:divBdr>
        <w:top w:val="none" w:sz="0" w:space="0" w:color="auto"/>
        <w:left w:val="none" w:sz="0" w:space="0" w:color="auto"/>
        <w:bottom w:val="none" w:sz="0" w:space="0" w:color="auto"/>
        <w:right w:val="none" w:sz="0" w:space="0" w:color="auto"/>
      </w:divBdr>
    </w:div>
    <w:div w:id="877161643">
      <w:bodyDiv w:val="1"/>
      <w:marLeft w:val="0"/>
      <w:marRight w:val="0"/>
      <w:marTop w:val="0"/>
      <w:marBottom w:val="0"/>
      <w:divBdr>
        <w:top w:val="none" w:sz="0" w:space="0" w:color="auto"/>
        <w:left w:val="none" w:sz="0" w:space="0" w:color="auto"/>
        <w:bottom w:val="none" w:sz="0" w:space="0" w:color="auto"/>
        <w:right w:val="none" w:sz="0" w:space="0" w:color="auto"/>
      </w:divBdr>
    </w:div>
    <w:div w:id="1032001179">
      <w:bodyDiv w:val="1"/>
      <w:marLeft w:val="0"/>
      <w:marRight w:val="0"/>
      <w:marTop w:val="0"/>
      <w:marBottom w:val="0"/>
      <w:divBdr>
        <w:top w:val="none" w:sz="0" w:space="0" w:color="auto"/>
        <w:left w:val="none" w:sz="0" w:space="0" w:color="auto"/>
        <w:bottom w:val="none" w:sz="0" w:space="0" w:color="auto"/>
        <w:right w:val="none" w:sz="0" w:space="0" w:color="auto"/>
      </w:divBdr>
    </w:div>
    <w:div w:id="1121149053">
      <w:bodyDiv w:val="1"/>
      <w:marLeft w:val="0"/>
      <w:marRight w:val="0"/>
      <w:marTop w:val="0"/>
      <w:marBottom w:val="0"/>
      <w:divBdr>
        <w:top w:val="none" w:sz="0" w:space="0" w:color="auto"/>
        <w:left w:val="none" w:sz="0" w:space="0" w:color="auto"/>
        <w:bottom w:val="none" w:sz="0" w:space="0" w:color="auto"/>
        <w:right w:val="none" w:sz="0" w:space="0" w:color="auto"/>
      </w:divBdr>
    </w:div>
    <w:div w:id="1371567093">
      <w:bodyDiv w:val="1"/>
      <w:marLeft w:val="0"/>
      <w:marRight w:val="0"/>
      <w:marTop w:val="0"/>
      <w:marBottom w:val="0"/>
      <w:divBdr>
        <w:top w:val="none" w:sz="0" w:space="0" w:color="auto"/>
        <w:left w:val="none" w:sz="0" w:space="0" w:color="auto"/>
        <w:bottom w:val="none" w:sz="0" w:space="0" w:color="auto"/>
        <w:right w:val="none" w:sz="0" w:space="0" w:color="auto"/>
      </w:divBdr>
    </w:div>
    <w:div w:id="1398479821">
      <w:bodyDiv w:val="1"/>
      <w:marLeft w:val="0"/>
      <w:marRight w:val="0"/>
      <w:marTop w:val="0"/>
      <w:marBottom w:val="0"/>
      <w:divBdr>
        <w:top w:val="none" w:sz="0" w:space="0" w:color="auto"/>
        <w:left w:val="none" w:sz="0" w:space="0" w:color="auto"/>
        <w:bottom w:val="none" w:sz="0" w:space="0" w:color="auto"/>
        <w:right w:val="none" w:sz="0" w:space="0" w:color="auto"/>
      </w:divBdr>
    </w:div>
    <w:div w:id="1517840980">
      <w:bodyDiv w:val="1"/>
      <w:marLeft w:val="0"/>
      <w:marRight w:val="0"/>
      <w:marTop w:val="0"/>
      <w:marBottom w:val="0"/>
      <w:divBdr>
        <w:top w:val="none" w:sz="0" w:space="0" w:color="auto"/>
        <w:left w:val="none" w:sz="0" w:space="0" w:color="auto"/>
        <w:bottom w:val="none" w:sz="0" w:space="0" w:color="auto"/>
        <w:right w:val="none" w:sz="0" w:space="0" w:color="auto"/>
      </w:divBdr>
    </w:div>
    <w:div w:id="1851334686">
      <w:bodyDiv w:val="1"/>
      <w:marLeft w:val="0"/>
      <w:marRight w:val="0"/>
      <w:marTop w:val="0"/>
      <w:marBottom w:val="0"/>
      <w:divBdr>
        <w:top w:val="none" w:sz="0" w:space="0" w:color="auto"/>
        <w:left w:val="none" w:sz="0" w:space="0" w:color="auto"/>
        <w:bottom w:val="none" w:sz="0" w:space="0" w:color="auto"/>
        <w:right w:val="none" w:sz="0" w:space="0" w:color="auto"/>
      </w:divBdr>
    </w:div>
    <w:div w:id="1953125886">
      <w:bodyDiv w:val="1"/>
      <w:marLeft w:val="0"/>
      <w:marRight w:val="0"/>
      <w:marTop w:val="0"/>
      <w:marBottom w:val="0"/>
      <w:divBdr>
        <w:top w:val="none" w:sz="0" w:space="0" w:color="auto"/>
        <w:left w:val="none" w:sz="0" w:space="0" w:color="auto"/>
        <w:bottom w:val="none" w:sz="0" w:space="0" w:color="auto"/>
        <w:right w:val="none" w:sz="0" w:space="0" w:color="auto"/>
      </w:divBdr>
    </w:div>
    <w:div w:id="2100364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clinical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icalpartnership.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Hellstrom</dc:creator>
  <cp:keywords/>
  <dc:description/>
  <cp:lastModifiedBy>Microsoft Office User</cp:lastModifiedBy>
  <cp:revision>3</cp:revision>
  <cp:lastPrinted>2019-02-26T12:49:00Z</cp:lastPrinted>
  <dcterms:created xsi:type="dcterms:W3CDTF">2020-04-08T19:46:00Z</dcterms:created>
  <dcterms:modified xsi:type="dcterms:W3CDTF">2020-04-08T19:47:00Z</dcterms:modified>
</cp:coreProperties>
</file>